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ind w:right="28"/>
        <w:rPr>
          <w:rFonts w:ascii="黑体" w:hAnsi="黑体" w:eastAsia="黑体"/>
          <w:sz w:val="32"/>
          <w:szCs w:val="32"/>
        </w:rPr>
      </w:pPr>
      <w:r>
        <w:rPr>
          <w:rFonts w:hint="eastAsia" w:ascii="黑体" w:hAnsi="黑体" w:eastAsia="黑体"/>
          <w:sz w:val="32"/>
          <w:szCs w:val="32"/>
        </w:rPr>
        <w:t>附件5</w:t>
      </w:r>
    </w:p>
    <w:p>
      <w:pPr>
        <w:spacing w:line="288" w:lineRule="auto"/>
        <w:jc w:val="center"/>
        <w:rPr>
          <w:rFonts w:ascii="方正小标宋简体" w:hAnsi="仿宋" w:eastAsia="方正小标宋简体"/>
          <w:sz w:val="36"/>
          <w:szCs w:val="36"/>
        </w:rPr>
      </w:pPr>
    </w:p>
    <w:p>
      <w:pPr>
        <w:spacing w:line="288" w:lineRule="auto"/>
        <w:jc w:val="center"/>
        <w:rPr>
          <w:rFonts w:ascii="方正小标宋简体" w:hAnsi="仿宋" w:eastAsia="方正小标宋简体"/>
          <w:sz w:val="36"/>
          <w:szCs w:val="36"/>
        </w:rPr>
      </w:pPr>
    </w:p>
    <w:p>
      <w:pPr>
        <w:spacing w:line="288" w:lineRule="auto"/>
        <w:jc w:val="center"/>
        <w:rPr>
          <w:rFonts w:ascii="方正小标宋简体" w:hAnsi="仿宋" w:eastAsia="方正小标宋简体"/>
          <w:sz w:val="36"/>
          <w:szCs w:val="36"/>
        </w:rPr>
      </w:pPr>
      <w:r>
        <w:rPr>
          <w:rFonts w:hint="eastAsia" w:ascii="方正小标宋简体" w:hAnsi="方正小标宋_GBK" w:eastAsia="方正小标宋简体" w:cs="Times New Roman"/>
          <w:kern w:val="0"/>
          <w:sz w:val="44"/>
          <w:szCs w:val="44"/>
        </w:rPr>
        <w:t>第二批国家</w:t>
      </w:r>
      <w:r>
        <w:rPr>
          <w:rFonts w:ascii="方正小标宋简体" w:hAnsi="方正小标宋_GBK" w:eastAsia="方正小标宋简体" w:cs="Times New Roman"/>
          <w:kern w:val="0"/>
          <w:sz w:val="44"/>
          <w:szCs w:val="44"/>
        </w:rPr>
        <w:t>级</w:t>
      </w:r>
      <w:r>
        <w:rPr>
          <w:rFonts w:hint="eastAsia" w:ascii="方正小标宋简体" w:hAnsi="方正小标宋_GBK" w:eastAsia="方正小标宋简体" w:cs="Times New Roman"/>
          <w:kern w:val="0"/>
          <w:sz w:val="44"/>
          <w:szCs w:val="44"/>
        </w:rPr>
        <w:t>一流本科课程申报书</w:t>
      </w:r>
    </w:p>
    <w:p>
      <w:pPr>
        <w:spacing w:line="288" w:lineRule="auto"/>
        <w:jc w:val="center"/>
        <w:rPr>
          <w:rFonts w:ascii="方正小标宋简体" w:hAnsi="仿宋" w:eastAsia="方正小标宋简体"/>
          <w:sz w:val="44"/>
          <w:szCs w:val="44"/>
        </w:rPr>
      </w:pPr>
      <w:r>
        <w:rPr>
          <w:rFonts w:ascii="方正小标宋简体" w:hAnsi="仿宋" w:eastAsia="方正小标宋简体"/>
          <w:sz w:val="44"/>
          <w:szCs w:val="44"/>
        </w:rPr>
        <w:t>（</w:t>
      </w:r>
      <w:r>
        <w:rPr>
          <w:rFonts w:hint="eastAsia" w:ascii="方正小标宋简体" w:hAnsi="仿宋" w:eastAsia="方正小标宋简体"/>
          <w:sz w:val="44"/>
          <w:szCs w:val="44"/>
        </w:rPr>
        <w:t>虚拟仿真</w:t>
      </w:r>
      <w:r>
        <w:rPr>
          <w:rFonts w:ascii="方正小标宋简体" w:hAnsi="仿宋" w:eastAsia="方正小标宋简体"/>
          <w:sz w:val="44"/>
          <w:szCs w:val="44"/>
        </w:rPr>
        <w:t>实验教学课程）</w:t>
      </w:r>
    </w:p>
    <w:p>
      <w:pPr>
        <w:spacing w:line="288" w:lineRule="auto"/>
        <w:jc w:val="left"/>
        <w:rPr>
          <w:rFonts w:ascii="仿宋" w:hAnsi="仿宋" w:eastAsia="仿宋"/>
          <w:sz w:val="32"/>
          <w:szCs w:val="32"/>
        </w:rPr>
      </w:pPr>
    </w:p>
    <w:p>
      <w:pPr>
        <w:spacing w:line="288" w:lineRule="auto"/>
        <w:jc w:val="left"/>
        <w:rPr>
          <w:rFonts w:ascii="仿宋" w:hAnsi="仿宋" w:eastAsia="仿宋"/>
          <w:sz w:val="32"/>
          <w:szCs w:val="32"/>
        </w:rPr>
      </w:pPr>
    </w:p>
    <w:p>
      <w:pPr>
        <w:spacing w:line="560" w:lineRule="exact"/>
        <w:ind w:right="28" w:firstLine="1280" w:firstLineChars="400"/>
        <w:rPr>
          <w:rFonts w:ascii="黑体" w:hAnsi="黑体" w:eastAsia="黑体"/>
          <w:sz w:val="32"/>
          <w:szCs w:val="36"/>
        </w:rPr>
      </w:pPr>
    </w:p>
    <w:p>
      <w:pPr>
        <w:spacing w:line="560" w:lineRule="exact"/>
        <w:ind w:right="28" w:firstLine="1280" w:firstLineChars="400"/>
        <w:rPr>
          <w:rFonts w:ascii="黑体" w:hAnsi="黑体" w:eastAsia="黑体"/>
          <w:sz w:val="32"/>
          <w:szCs w:val="36"/>
        </w:rPr>
      </w:pPr>
    </w:p>
    <w:p>
      <w:pPr>
        <w:spacing w:line="560" w:lineRule="exact"/>
        <w:ind w:right="28" w:firstLine="1280" w:firstLineChars="400"/>
        <w:rPr>
          <w:rFonts w:ascii="黑体" w:hAnsi="黑体" w:eastAsia="黑体"/>
          <w:sz w:val="32"/>
          <w:szCs w:val="36"/>
        </w:rPr>
      </w:pPr>
      <w:r>
        <w:rPr>
          <w:rFonts w:hint="eastAsia" w:ascii="黑体" w:hAnsi="黑体" w:eastAsia="黑体"/>
          <w:sz w:val="32"/>
          <w:szCs w:val="36"/>
        </w:rPr>
        <w:t>课程名称：电气控制与PLC</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专业类代码：</w:t>
      </w:r>
      <w:r>
        <w:rPr>
          <w:rFonts w:ascii="黑体" w:hAnsi="黑体" w:eastAsia="黑体"/>
          <w:sz w:val="32"/>
          <w:szCs w:val="36"/>
        </w:rPr>
        <w:t>080</w:t>
      </w:r>
      <w:r>
        <w:rPr>
          <w:rFonts w:hint="eastAsia" w:ascii="黑体" w:hAnsi="黑体" w:eastAsia="黑体"/>
          <w:sz w:val="32"/>
          <w:szCs w:val="36"/>
        </w:rPr>
        <w:t>6</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负责人：蒋义然</w:t>
      </w:r>
    </w:p>
    <w:p>
      <w:pPr>
        <w:spacing w:line="560" w:lineRule="exact"/>
        <w:ind w:right="28" w:firstLine="1280" w:firstLineChars="400"/>
        <w:rPr>
          <w:rFonts w:ascii="黑体" w:hAnsi="黑体" w:eastAsia="黑体"/>
          <w:sz w:val="32"/>
          <w:szCs w:val="36"/>
        </w:rPr>
      </w:pPr>
      <w:r>
        <w:rPr>
          <w:rFonts w:hint="eastAsia" w:ascii="黑体" w:hAnsi="黑体" w:eastAsia="黑体"/>
          <w:sz w:val="32"/>
          <w:szCs w:val="36"/>
        </w:rPr>
        <w:t>联系电话：15631251321</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申报学校：保定理工学院</w:t>
      </w:r>
    </w:p>
    <w:p>
      <w:pPr>
        <w:spacing w:line="288" w:lineRule="auto"/>
        <w:ind w:firstLine="1280" w:firstLineChars="400"/>
        <w:jc w:val="left"/>
        <w:rPr>
          <w:rFonts w:ascii="黑体" w:hAnsi="黑体" w:eastAsia="黑体"/>
          <w:sz w:val="32"/>
          <w:szCs w:val="36"/>
        </w:rPr>
      </w:pPr>
      <w:r>
        <w:rPr>
          <w:rFonts w:hint="eastAsia" w:ascii="黑体" w:hAnsi="黑体" w:eastAsia="黑体"/>
          <w:sz w:val="32"/>
          <w:szCs w:val="36"/>
        </w:rPr>
        <w:t>填表日期：2021.05.10</w:t>
      </w:r>
    </w:p>
    <w:p>
      <w:pPr>
        <w:spacing w:line="288" w:lineRule="auto"/>
        <w:ind w:firstLine="1280" w:firstLineChars="400"/>
        <w:jc w:val="left"/>
        <w:rPr>
          <w:rFonts w:ascii="仿宋" w:hAnsi="仿宋" w:eastAsia="仿宋"/>
          <w:sz w:val="32"/>
          <w:szCs w:val="32"/>
        </w:rPr>
      </w:pPr>
      <w:r>
        <w:rPr>
          <w:rFonts w:ascii="黑体" w:hAnsi="黑体" w:eastAsia="黑体"/>
          <w:sz w:val="32"/>
          <w:szCs w:val="36"/>
        </w:rPr>
        <w:t>推荐</w:t>
      </w:r>
      <w:r>
        <w:rPr>
          <w:rFonts w:hint="eastAsia" w:ascii="黑体" w:hAnsi="黑体" w:eastAsia="黑体"/>
          <w:sz w:val="32"/>
          <w:szCs w:val="36"/>
        </w:rPr>
        <w:t>单位：</w:t>
      </w:r>
    </w:p>
    <w:p>
      <w:pPr>
        <w:spacing w:line="288" w:lineRule="auto"/>
        <w:jc w:val="left"/>
        <w:rPr>
          <w:rFonts w:ascii="仿宋" w:hAnsi="仿宋" w:eastAsia="仿宋"/>
          <w:sz w:val="32"/>
          <w:szCs w:val="32"/>
        </w:rPr>
      </w:pPr>
      <w:bookmarkStart w:id="0" w:name="_GoBack"/>
      <w:bookmarkEnd w:id="0"/>
    </w:p>
    <w:p>
      <w:pPr>
        <w:spacing w:line="288" w:lineRule="auto"/>
        <w:jc w:val="left"/>
        <w:rPr>
          <w:rFonts w:ascii="仿宋" w:hAnsi="仿宋" w:eastAsia="仿宋"/>
          <w:sz w:val="32"/>
          <w:szCs w:val="32"/>
        </w:rPr>
      </w:pPr>
    </w:p>
    <w:p>
      <w:pPr>
        <w:snapToGrid w:val="0"/>
        <w:spacing w:line="240" w:lineRule="atLeast"/>
        <w:jc w:val="center"/>
        <w:rPr>
          <w:rFonts w:ascii="黑体" w:hAnsi="黑体" w:eastAsia="黑体"/>
          <w:sz w:val="32"/>
          <w:szCs w:val="32"/>
        </w:rPr>
      </w:pPr>
      <w:r>
        <w:rPr>
          <w:rFonts w:hint="eastAsia" w:ascii="黑体" w:hAnsi="黑体" w:eastAsia="黑体"/>
          <w:sz w:val="32"/>
          <w:szCs w:val="32"/>
        </w:rPr>
        <w:t>中华人民共和国</w:t>
      </w:r>
      <w:r>
        <w:rPr>
          <w:rFonts w:ascii="黑体" w:hAnsi="黑体" w:eastAsia="黑体"/>
          <w:sz w:val="32"/>
          <w:szCs w:val="32"/>
        </w:rPr>
        <w:t>教育部制</w:t>
      </w:r>
    </w:p>
    <w:p>
      <w:pPr>
        <w:spacing w:line="288" w:lineRule="auto"/>
        <w:jc w:val="center"/>
        <w:rPr>
          <w:rFonts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ascii="黑体" w:hAnsi="黑体" w:eastAsia="黑体"/>
          <w:sz w:val="32"/>
          <w:szCs w:val="32"/>
        </w:rPr>
        <w:t>二○二</w:t>
      </w:r>
      <w:r>
        <w:rPr>
          <w:rFonts w:hint="eastAsia" w:ascii="黑体" w:hAnsi="黑体" w:eastAsia="黑体"/>
          <w:sz w:val="32"/>
          <w:szCs w:val="32"/>
        </w:rPr>
        <w:t>一</w:t>
      </w:r>
      <w:r>
        <w:rPr>
          <w:rFonts w:ascii="黑体" w:hAnsi="黑体" w:eastAsia="黑体"/>
          <w:sz w:val="32"/>
          <w:szCs w:val="32"/>
        </w:rPr>
        <w:t>年</w:t>
      </w:r>
      <w:r>
        <w:rPr>
          <w:rFonts w:hint="eastAsia" w:ascii="黑体" w:hAnsi="黑体" w:eastAsia="黑体"/>
          <w:sz w:val="32"/>
          <w:szCs w:val="32"/>
        </w:rPr>
        <w:t>四</w:t>
      </w:r>
      <w:r>
        <w:rPr>
          <w:rFonts w:ascii="黑体" w:hAnsi="黑体" w:eastAsia="黑体"/>
          <w:sz w:val="32"/>
          <w:szCs w:val="32"/>
        </w:rPr>
        <w:t>月</w:t>
      </w:r>
    </w:p>
    <w:p>
      <w:pPr>
        <w:spacing w:line="288" w:lineRule="auto"/>
        <w:jc w:val="left"/>
        <w:rPr>
          <w:rFonts w:ascii="仿宋" w:hAnsi="仿宋" w:eastAsia="仿宋"/>
          <w:sz w:val="32"/>
          <w:szCs w:val="32"/>
        </w:rPr>
      </w:pPr>
    </w:p>
    <w:p>
      <w:pPr>
        <w:spacing w:line="288" w:lineRule="auto"/>
        <w:jc w:val="center"/>
        <w:rPr>
          <w:rFonts w:ascii="方正小标宋简体" w:hAnsi="仿宋" w:eastAsia="方正小标宋简体"/>
          <w:sz w:val="36"/>
          <w:szCs w:val="36"/>
        </w:rPr>
      </w:pPr>
      <w:r>
        <w:rPr>
          <w:rFonts w:hint="eastAsia" w:ascii="方正小标宋简体" w:hAnsi="仿宋" w:eastAsia="方正小标宋简体"/>
          <w:sz w:val="36"/>
          <w:szCs w:val="36"/>
        </w:rPr>
        <w:t>填报说明</w:t>
      </w:r>
    </w:p>
    <w:p>
      <w:pPr>
        <w:spacing w:line="288" w:lineRule="auto"/>
        <w:jc w:val="left"/>
        <w:rPr>
          <w:rFonts w:ascii="仿宋" w:hAnsi="仿宋" w:eastAsia="仿宋"/>
          <w:sz w:val="32"/>
          <w:szCs w:val="32"/>
        </w:rPr>
      </w:pP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1.专业类代码指《普通高等学校本科专业目录（20</w:t>
      </w:r>
      <w:r>
        <w:rPr>
          <w:rFonts w:ascii="Times New Roman" w:hAnsi="Times New Roman" w:eastAsia="仿宋_GB2312" w:cs="Times New Roman"/>
          <w:sz w:val="32"/>
          <w:szCs w:val="32"/>
        </w:rPr>
        <w:t>20</w:t>
      </w:r>
      <w:r>
        <w:rPr>
          <w:rFonts w:hint="eastAsia" w:ascii="Times New Roman" w:hAnsi="Times New Roman" w:eastAsia="仿宋_GB2312" w:cs="Times New Roman"/>
          <w:sz w:val="32"/>
          <w:szCs w:val="32"/>
        </w:rPr>
        <w:t>）》中的专业类代码（四位数字）。</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2.文中○为单选；□可多选。</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3.团队主要成员一般为近5年内讲授该课程教师。</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4.</w:t>
      </w:r>
      <w:r>
        <w:rPr>
          <w:rFonts w:ascii="Times New Roman" w:hAnsi="Times New Roman" w:eastAsia="仿宋_GB2312" w:cs="Times New Roman"/>
          <w:sz w:val="32"/>
          <w:szCs w:val="32"/>
        </w:rPr>
        <w:t>文本中的中外文名词第一次出现时，要写清全称和缩写，再次出现时可以使用缩写。</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5.</w:t>
      </w:r>
      <w:r>
        <w:rPr>
          <w:rFonts w:ascii="Times New Roman" w:hAnsi="Times New Roman" w:eastAsia="仿宋_GB2312" w:cs="Times New Roman"/>
          <w:sz w:val="32"/>
          <w:szCs w:val="32"/>
        </w:rPr>
        <w:t>具有防伪标识的申报书及申报材料</w:t>
      </w:r>
      <w:r>
        <w:rPr>
          <w:rFonts w:hint="eastAsia" w:ascii="Times New Roman" w:hAnsi="Times New Roman" w:eastAsia="仿宋_GB2312" w:cs="Times New Roman"/>
          <w:sz w:val="32"/>
          <w:szCs w:val="32"/>
        </w:rPr>
        <w:t>由推荐单位</w:t>
      </w:r>
      <w:r>
        <w:rPr>
          <w:rFonts w:ascii="Times New Roman" w:hAnsi="Times New Roman" w:eastAsia="仿宋_GB2312" w:cs="Times New Roman"/>
          <w:sz w:val="32"/>
          <w:szCs w:val="32"/>
        </w:rPr>
        <w:t>打印</w:t>
      </w:r>
      <w:r>
        <w:rPr>
          <w:rFonts w:hint="eastAsia" w:ascii="Times New Roman" w:hAnsi="Times New Roman" w:eastAsia="仿宋_GB2312" w:cs="Times New Roman"/>
          <w:sz w:val="32"/>
          <w:szCs w:val="32"/>
        </w:rPr>
        <w:t>留存备查</w:t>
      </w:r>
      <w:r>
        <w:rPr>
          <w:rFonts w:ascii="Times New Roman" w:hAnsi="Times New Roman" w:eastAsia="仿宋_GB2312" w:cs="Times New Roman"/>
          <w:sz w:val="32"/>
          <w:szCs w:val="32"/>
        </w:rPr>
        <w:t>，国家级评审以网络提交的电子版为准。</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6.涉密</w:t>
      </w:r>
      <w:r>
        <w:rPr>
          <w:rFonts w:ascii="Times New Roman" w:hAnsi="Times New Roman" w:eastAsia="仿宋_GB2312" w:cs="Times New Roman"/>
          <w:sz w:val="32"/>
          <w:szCs w:val="32"/>
        </w:rPr>
        <w:t>课程或</w:t>
      </w:r>
      <w:r>
        <w:rPr>
          <w:rFonts w:hint="eastAsia" w:ascii="Times New Roman" w:hAnsi="Times New Roman" w:eastAsia="仿宋_GB2312" w:cs="Times New Roman"/>
          <w:sz w:val="32"/>
          <w:szCs w:val="32"/>
        </w:rPr>
        <w:t>不能公开个人信息的</w:t>
      </w:r>
      <w:r>
        <w:rPr>
          <w:rFonts w:ascii="Times New Roman" w:hAnsi="Times New Roman" w:eastAsia="仿宋_GB2312" w:cs="Times New Roman"/>
          <w:sz w:val="32"/>
          <w:szCs w:val="32"/>
        </w:rPr>
        <w:t>涉密人员不得</w:t>
      </w:r>
      <w:r>
        <w:rPr>
          <w:rFonts w:hint="eastAsia" w:ascii="Times New Roman" w:hAnsi="Times New Roman" w:eastAsia="仿宋_GB2312" w:cs="Times New Roman"/>
          <w:sz w:val="32"/>
          <w:szCs w:val="32"/>
        </w:rPr>
        <w:t>参与</w:t>
      </w:r>
      <w:r>
        <w:rPr>
          <w:rFonts w:ascii="Times New Roman" w:hAnsi="Times New Roman" w:eastAsia="仿宋_GB2312" w:cs="Times New Roman"/>
          <w:sz w:val="32"/>
          <w:szCs w:val="32"/>
        </w:rPr>
        <w:t>申报。</w:t>
      </w: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p>
    <w:p>
      <w:pPr>
        <w:widowControl/>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p>
    <w:p>
      <w:pPr>
        <w:widowControl/>
        <w:ind w:firstLine="640" w:firstLineChars="200"/>
        <w:jc w:val="left"/>
        <w:rPr>
          <w:rFonts w:ascii="Times New Roman" w:hAnsi="Times New Roman" w:eastAsia="仿宋_GB2312"/>
          <w:sz w:val="32"/>
          <w:szCs w:val="32"/>
        </w:rPr>
      </w:pPr>
    </w:p>
    <w:p>
      <w:pPr>
        <w:spacing w:line="288" w:lineRule="auto"/>
        <w:jc w:val="left"/>
        <w:rPr>
          <w:rFonts w:ascii="仿宋_GB2312" w:hAnsi="仿宋" w:eastAsia="仿宋_GB2312"/>
          <w:sz w:val="32"/>
          <w:szCs w:val="32"/>
        </w:rPr>
      </w:pPr>
    </w:p>
    <w:p>
      <w:pPr>
        <w:pStyle w:val="15"/>
        <w:numPr>
          <w:ilvl w:val="255"/>
          <w:numId w:val="0"/>
        </w:numPr>
        <w:spacing w:after="0"/>
        <w:rPr>
          <w:color w:val="auto"/>
        </w:rPr>
      </w:pPr>
      <w:r>
        <w:rPr>
          <w:color w:val="auto"/>
        </w:rPr>
        <w:br w:type="page"/>
      </w:r>
      <w:r>
        <w:rPr>
          <w:rFonts w:hint="eastAsia"/>
          <w:color w:val="auto"/>
        </w:rPr>
        <w:t>1.</w:t>
      </w:r>
      <w:r>
        <w:rPr>
          <w:color w:val="auto"/>
        </w:rPr>
        <w:t>基本情况</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12"/>
        <w:gridCol w:w="3370"/>
        <w:gridCol w:w="1711"/>
        <w:gridCol w:w="15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实验名称</w:t>
            </w:r>
          </w:p>
        </w:tc>
        <w:tc>
          <w:tcPr>
            <w:tcW w:w="3370" w:type="dxa"/>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基于PLC的物料分拣虚拟仿真实验</w:t>
            </w:r>
          </w:p>
        </w:tc>
        <w:tc>
          <w:tcPr>
            <w:tcW w:w="1711" w:type="dxa"/>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是否曾被推荐</w:t>
            </w:r>
          </w:p>
        </w:tc>
        <w:tc>
          <w:tcPr>
            <w:tcW w:w="1541" w:type="dxa"/>
            <w:shd w:val="clear" w:color="auto" w:fill="auto"/>
            <w:vAlign w:val="center"/>
          </w:tcPr>
          <w:p>
            <w:pPr>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cs="黑体"/>
                <w:sz w:val="24"/>
                <w:szCs w:val="24"/>
              </w:rPr>
              <w:t>是</w:t>
            </w:r>
            <w:r>
              <w:rPr>
                <w:rFonts w:hint="eastAsia" w:ascii="仿宋_GB2312" w:eastAsia="仿宋_GB2312" w:hAnsiTheme="majorEastAsia"/>
                <w:sz w:val="24"/>
                <w:szCs w:val="24"/>
              </w:rPr>
              <w:t>●</w:t>
            </w:r>
            <w:r>
              <w:rPr>
                <w:rFonts w:hint="eastAsia" w:ascii="仿宋_GB2312" w:hAnsi="黑体" w:eastAsia="仿宋_GB2312" w:cs="黑体"/>
                <w:sz w:val="24"/>
                <w:szCs w:val="24"/>
              </w:rPr>
              <w:t>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实验所属课程(可填多个)</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 xml:space="preserve">电气控制与PLC、机电传动控制、工程材料、三维造型设计、有限元仿真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性质</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独立实验课 </w:t>
            </w:r>
            <w:r>
              <w:rPr>
                <w:rFonts w:hint="eastAsia" w:ascii="仿宋_GB2312" w:eastAsia="仿宋_GB2312" w:hAnsiTheme="majorEastAsia"/>
                <w:sz w:val="24"/>
                <w:szCs w:val="24"/>
              </w:rPr>
              <w:t>●</w:t>
            </w:r>
            <w:r>
              <w:rPr>
                <w:rFonts w:hint="eastAsia" w:ascii="仿宋_GB2312" w:hAnsi="黑体" w:eastAsia="仿宋_GB2312"/>
                <w:kern w:val="0"/>
                <w:sz w:val="24"/>
                <w:szCs w:val="24"/>
              </w:rPr>
              <w:t>课程实验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实验对应专业</w:t>
            </w:r>
          </w:p>
        </w:tc>
        <w:tc>
          <w:tcPr>
            <w:tcW w:w="6622" w:type="dxa"/>
            <w:gridSpan w:val="3"/>
            <w:shd w:val="clear" w:color="auto" w:fill="auto"/>
            <w:vAlign w:val="center"/>
          </w:tcPr>
          <w:p>
            <w:pPr>
              <w:rPr>
                <w:rFonts w:ascii="仿宋_GB2312" w:hAnsi="黑体" w:eastAsia="仿宋_GB2312"/>
                <w:kern w:val="0"/>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bottom w:val="single" w:color="auto" w:sz="4" w:space="0"/>
            </w:tcBorders>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实验类型</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基础练习型 </w:t>
            </w: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综合设计型 </w:t>
            </w: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研究探索型 </w:t>
            </w:r>
            <w:r>
              <w:rPr>
                <w:rFonts w:hint="eastAsia" w:ascii="仿宋_GB2312" w:eastAsia="仿宋_GB2312" w:hAnsiTheme="majorEastAsia"/>
                <w:sz w:val="24"/>
                <w:szCs w:val="24"/>
              </w:rPr>
              <w:t>○</w:t>
            </w:r>
            <w:r>
              <w:rPr>
                <w:rFonts w:hint="eastAsia" w:ascii="仿宋_GB2312" w:hAnsi="黑体" w:eastAsia="仿宋_GB2312"/>
                <w:kern w:val="0"/>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top w:val="single" w:color="auto" w:sz="4" w:space="0"/>
              <w:bottom w:val="single" w:color="auto" w:sz="4" w:space="0"/>
            </w:tcBorders>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虚拟仿真必要性</w:t>
            </w:r>
          </w:p>
        </w:tc>
        <w:tc>
          <w:tcPr>
            <w:tcW w:w="6622" w:type="dxa"/>
            <w:gridSpan w:val="3"/>
            <w:shd w:val="clear" w:color="auto" w:fill="auto"/>
            <w:vAlign w:val="center"/>
          </w:tcPr>
          <w:p>
            <w:pPr>
              <w:spacing w:line="360" w:lineRule="auto"/>
              <w:rPr>
                <w:rFonts w:ascii="仿宋_GB2312" w:hAnsi="黑体" w:eastAsia="仿宋_GB2312"/>
                <w:kern w:val="0"/>
                <w:sz w:val="24"/>
                <w:szCs w:val="24"/>
              </w:rPr>
            </w:pPr>
            <w:r>
              <w:rPr>
                <w:rFonts w:hint="eastAsia" w:ascii="仿宋_GB2312" w:hAnsi="黑体" w:eastAsia="仿宋_GB2312"/>
                <w:kern w:val="0"/>
                <w:sz w:val="24"/>
                <w:szCs w:val="24"/>
              </w:rPr>
              <w:t>□高危或极端环境 ■高成本、高消耗 ■不可逆操作</w:t>
            </w:r>
          </w:p>
          <w:p>
            <w:pPr>
              <w:spacing w:line="360" w:lineRule="auto"/>
              <w:rPr>
                <w:rFonts w:ascii="仿宋_GB2312" w:hAnsi="黑体" w:eastAsia="仿宋_GB2312"/>
                <w:kern w:val="0"/>
                <w:sz w:val="24"/>
                <w:szCs w:val="24"/>
              </w:rPr>
            </w:pPr>
            <w:r>
              <w:rPr>
                <w:rFonts w:hint="eastAsia" w:ascii="仿宋_GB2312" w:hAnsi="黑体" w:eastAsia="仿宋_GB2312"/>
                <w:kern w:val="0"/>
                <w:sz w:val="24"/>
                <w:szCs w:val="24"/>
              </w:rPr>
              <w:t>■大型综合训练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top w:val="single" w:color="auto" w:sz="4" w:space="0"/>
            </w:tcBorders>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实验语言</w:t>
            </w:r>
          </w:p>
        </w:tc>
        <w:tc>
          <w:tcPr>
            <w:tcW w:w="6622" w:type="dxa"/>
            <w:gridSpan w:val="3"/>
            <w:shd w:val="clear" w:color="auto" w:fill="auto"/>
            <w:vAlign w:val="center"/>
          </w:tcPr>
          <w:p>
            <w:pPr>
              <w:spacing w:line="360" w:lineRule="auto"/>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中文  </w:t>
            </w:r>
          </w:p>
          <w:p>
            <w:pPr>
              <w:spacing w:line="360" w:lineRule="auto"/>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中文+外文字幕（语种） </w:t>
            </w:r>
            <w:r>
              <w:rPr>
                <w:rFonts w:hint="eastAsia" w:ascii="仿宋_GB2312" w:eastAsia="仿宋_GB2312" w:hAnsiTheme="majorEastAsia"/>
                <w:sz w:val="24"/>
                <w:szCs w:val="24"/>
              </w:rPr>
              <w:t>○</w:t>
            </w:r>
            <w:r>
              <w:rPr>
                <w:rFonts w:hint="eastAsia" w:ascii="仿宋_GB2312" w:hAnsi="黑体" w:eastAsia="仿宋_GB2312"/>
                <w:kern w:val="0"/>
                <w:sz w:val="24"/>
                <w:szCs w:val="24"/>
              </w:rPr>
              <w:t>外文（语种）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color w:val="FF0000"/>
                <w:kern w:val="0"/>
                <w:sz w:val="24"/>
                <w:szCs w:val="24"/>
              </w:rPr>
            </w:pPr>
            <w:r>
              <w:rPr>
                <w:rFonts w:hint="eastAsia" w:ascii="仿宋_GB2312" w:hAnsi="黑体" w:eastAsia="仿宋_GB2312"/>
                <w:kern w:val="0"/>
                <w:sz w:val="24"/>
                <w:szCs w:val="24"/>
              </w:rPr>
              <w:t>实验已开设期次</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共  3 次：</w:t>
            </w:r>
          </w:p>
          <w:p>
            <w:pPr>
              <w:spacing w:line="360" w:lineRule="auto"/>
              <w:rPr>
                <w:rFonts w:ascii="仿宋_GB2312" w:hAnsi="黑体" w:eastAsia="仿宋_GB2312"/>
                <w:kern w:val="0"/>
                <w:sz w:val="24"/>
                <w:szCs w:val="24"/>
              </w:rPr>
            </w:pPr>
            <w:r>
              <w:rPr>
                <w:rFonts w:hint="eastAsia" w:ascii="仿宋_GB2312" w:hAnsi="黑体" w:eastAsia="仿宋_GB2312"/>
                <w:kern w:val="0"/>
                <w:sz w:val="24"/>
                <w:szCs w:val="24"/>
              </w:rPr>
              <w:t>1．2018年9月140人</w:t>
            </w:r>
          </w:p>
          <w:p>
            <w:pPr>
              <w:spacing w:line="360" w:lineRule="auto"/>
              <w:rPr>
                <w:rFonts w:ascii="仿宋_GB2312" w:hAnsi="黑体" w:eastAsia="仿宋_GB2312"/>
                <w:kern w:val="0"/>
                <w:sz w:val="24"/>
                <w:szCs w:val="24"/>
                <w:u w:val="single"/>
              </w:rPr>
            </w:pPr>
            <w:r>
              <w:rPr>
                <w:rFonts w:hint="eastAsia" w:ascii="仿宋_GB2312" w:hAnsi="黑体" w:eastAsia="仿宋_GB2312"/>
                <w:kern w:val="0"/>
                <w:sz w:val="24"/>
                <w:szCs w:val="24"/>
              </w:rPr>
              <w:t>2. 2019年9月162人</w:t>
            </w:r>
          </w:p>
          <w:p>
            <w:pPr>
              <w:spacing w:line="360" w:lineRule="auto"/>
              <w:rPr>
                <w:rFonts w:ascii="仿宋_GB2312" w:hAnsi="黑体" w:eastAsia="仿宋_GB2312"/>
                <w:kern w:val="0"/>
                <w:sz w:val="24"/>
                <w:szCs w:val="24"/>
              </w:rPr>
            </w:pPr>
            <w:r>
              <w:rPr>
                <w:rFonts w:hint="eastAsia" w:ascii="仿宋_GB2312" w:hAnsi="黑体" w:eastAsia="仿宋_GB2312"/>
                <w:kern w:val="0"/>
                <w:sz w:val="24"/>
                <w:szCs w:val="24"/>
              </w:rPr>
              <w:t>3. 2020年9月143人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有效链接网址</w:t>
            </w:r>
          </w:p>
        </w:tc>
        <w:tc>
          <w:tcPr>
            <w:tcW w:w="6622" w:type="dxa"/>
            <w:gridSpan w:val="3"/>
            <w:shd w:val="clear" w:color="auto" w:fill="auto"/>
            <w:vAlign w:val="center"/>
          </w:tcPr>
          <w:p>
            <w:pPr>
              <w:rPr>
                <w:rFonts w:ascii="仿宋_GB2312" w:hAnsi="楷体" w:eastAsia="仿宋_GB2312"/>
                <w:kern w:val="0"/>
                <w:sz w:val="24"/>
                <w:szCs w:val="24"/>
              </w:rPr>
            </w:pPr>
            <w:r>
              <w:rPr>
                <w:rFonts w:hint="eastAsia" w:ascii="仿宋_GB2312" w:hAnsi="楷体" w:eastAsia="仿宋_GB2312"/>
                <w:kern w:val="0"/>
                <w:sz w:val="24"/>
                <w:szCs w:val="24"/>
              </w:rPr>
              <w:t>（要求填写标准URL格式的实验入口网页，不允许仅为文件下载链接）</w:t>
            </w:r>
          </w:p>
        </w:tc>
      </w:tr>
    </w:tbl>
    <w:p>
      <w:pPr>
        <w:spacing w:before="260" w:line="416" w:lineRule="auto"/>
        <w:jc w:val="left"/>
        <w:rPr>
          <w:rFonts w:ascii="仿宋_GB2312" w:hAnsi="黑体" w:eastAsia="仿宋_GB2312" w:cs="Times New Roman"/>
          <w:sz w:val="28"/>
        </w:rPr>
      </w:pPr>
      <w:r>
        <w:rPr>
          <w:rFonts w:hint="eastAsia" w:ascii="黑体" w:hAnsi="黑体" w:eastAsia="黑体" w:cs="Times New Roman"/>
          <w:sz w:val="28"/>
        </w:rPr>
        <w:t>2.教学服务团</w:t>
      </w:r>
      <w:r>
        <w:rPr>
          <w:rFonts w:hint="eastAsia" w:ascii="仿宋_GB2312" w:hAnsi="黑体" w:eastAsia="仿宋_GB2312" w:cs="Times New Roman"/>
          <w:b/>
          <w:sz w:val="28"/>
        </w:rPr>
        <w:t>队情况</w:t>
      </w:r>
    </w:p>
    <w:tbl>
      <w:tblPr>
        <w:tblStyle w:val="8"/>
        <w:tblW w:w="86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
        <w:gridCol w:w="850"/>
        <w:gridCol w:w="651"/>
        <w:gridCol w:w="342"/>
        <w:gridCol w:w="1275"/>
        <w:gridCol w:w="709"/>
        <w:gridCol w:w="851"/>
        <w:gridCol w:w="403"/>
        <w:gridCol w:w="600"/>
        <w:gridCol w:w="338"/>
        <w:gridCol w:w="927"/>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2"/>
            <w:vAlign w:val="center"/>
          </w:tcPr>
          <w:p>
            <w:pPr>
              <w:tabs>
                <w:tab w:val="left" w:pos="2219"/>
              </w:tabs>
              <w:suppressAutoHyphens/>
              <w:spacing w:line="288" w:lineRule="auto"/>
              <w:ind w:right="-692"/>
              <w:jc w:val="center"/>
              <w:rPr>
                <w:rFonts w:ascii="仿宋_GB2312" w:hAnsi="黑体" w:eastAsia="仿宋_GB2312"/>
                <w:bCs/>
                <w:sz w:val="24"/>
                <w:szCs w:val="24"/>
              </w:rPr>
            </w:pPr>
            <w:r>
              <w:rPr>
                <w:rFonts w:hint="eastAsia" w:ascii="黑体" w:hAnsi="黑体" w:eastAsia="黑体"/>
                <w:bCs/>
                <w:sz w:val="24"/>
                <w:szCs w:val="24"/>
              </w:rPr>
              <w:t>2-1 团队主要成员（含负责人，总人数限5人以内）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序号</w:t>
            </w:r>
          </w:p>
        </w:tc>
        <w:tc>
          <w:tcPr>
            <w:tcW w:w="850"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姓名</w:t>
            </w:r>
          </w:p>
        </w:tc>
        <w:tc>
          <w:tcPr>
            <w:tcW w:w="993"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出生年月</w:t>
            </w:r>
          </w:p>
        </w:tc>
        <w:tc>
          <w:tcPr>
            <w:tcW w:w="1275"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单位</w:t>
            </w:r>
          </w:p>
        </w:tc>
        <w:tc>
          <w:tcPr>
            <w:tcW w:w="709"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职务</w:t>
            </w:r>
          </w:p>
        </w:tc>
        <w:tc>
          <w:tcPr>
            <w:tcW w:w="85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职称</w:t>
            </w:r>
          </w:p>
        </w:tc>
        <w:tc>
          <w:tcPr>
            <w:tcW w:w="1003"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手机号码</w:t>
            </w:r>
          </w:p>
        </w:tc>
        <w:tc>
          <w:tcPr>
            <w:tcW w:w="1265"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电子邮箱</w:t>
            </w:r>
          </w:p>
        </w:tc>
        <w:tc>
          <w:tcPr>
            <w:tcW w:w="124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承担任务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76" w:hRule="atLeast"/>
          <w:jc w:val="center"/>
        </w:trPr>
        <w:tc>
          <w:tcPr>
            <w:tcW w:w="450" w:type="dxa"/>
            <w:vAlign w:val="center"/>
          </w:tcPr>
          <w:p>
            <w:pPr>
              <w:tabs>
                <w:tab w:val="left" w:pos="2219"/>
              </w:tabs>
              <w:suppressAutoHyphens/>
              <w:spacing w:line="288" w:lineRule="auto"/>
              <w:jc w:val="left"/>
              <w:rPr>
                <w:rFonts w:ascii="仿宋_GB2312" w:hAnsi="黑体" w:eastAsia="仿宋_GB2312"/>
                <w:bCs/>
                <w:sz w:val="24"/>
                <w:szCs w:val="24"/>
              </w:rPr>
            </w:pPr>
            <w:r>
              <w:rPr>
                <w:rFonts w:hint="eastAsia" w:ascii="仿宋_GB2312" w:hAnsi="黑体" w:eastAsia="仿宋_GB2312"/>
                <w:bCs/>
                <w:sz w:val="24"/>
                <w:szCs w:val="24"/>
              </w:rPr>
              <w:t>1</w:t>
            </w:r>
          </w:p>
        </w:tc>
        <w:tc>
          <w:tcPr>
            <w:tcW w:w="850"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蒋义然</w:t>
            </w:r>
          </w:p>
        </w:tc>
        <w:tc>
          <w:tcPr>
            <w:tcW w:w="99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1981.11</w:t>
            </w:r>
          </w:p>
        </w:tc>
        <w:tc>
          <w:tcPr>
            <w:tcW w:w="1275" w:type="dxa"/>
            <w:vAlign w:val="center"/>
          </w:tcPr>
          <w:p>
            <w:pPr>
              <w:tabs>
                <w:tab w:val="left" w:pos="2219"/>
              </w:tabs>
              <w:suppressAutoHyphens/>
              <w:spacing w:line="288" w:lineRule="auto"/>
              <w:ind w:right="-692"/>
              <w:jc w:val="left"/>
              <w:rPr>
                <w:rFonts w:hint="eastAsia" w:ascii="仿宋_GB2312" w:hAnsi="黑体" w:eastAsia="仿宋_GB2312"/>
                <w:bCs/>
                <w:sz w:val="24"/>
                <w:szCs w:val="24"/>
              </w:rPr>
            </w:pPr>
            <w:r>
              <w:rPr>
                <w:rFonts w:hint="eastAsia" w:ascii="仿宋_GB2312" w:hAnsi="黑体" w:eastAsia="仿宋_GB2312"/>
                <w:bCs/>
                <w:sz w:val="24"/>
                <w:szCs w:val="24"/>
              </w:rPr>
              <w:t>保定理工</w:t>
            </w:r>
          </w:p>
          <w:p>
            <w:pPr>
              <w:tabs>
                <w:tab w:val="left" w:pos="2219"/>
              </w:tabs>
              <w:suppressAutoHyphens/>
              <w:spacing w:line="288" w:lineRule="auto"/>
              <w:ind w:right="-692" w:firstLine="240" w:firstLineChars="100"/>
              <w:jc w:val="left"/>
              <w:rPr>
                <w:rFonts w:ascii="仿宋_GB2312" w:hAnsi="黑体" w:eastAsia="仿宋_GB2312"/>
                <w:bCs/>
                <w:sz w:val="24"/>
                <w:szCs w:val="24"/>
              </w:rPr>
            </w:pPr>
            <w:r>
              <w:rPr>
                <w:rFonts w:hint="eastAsia" w:ascii="仿宋_GB2312" w:hAnsi="黑体" w:eastAsia="仿宋_GB2312"/>
                <w:bCs/>
                <w:sz w:val="24"/>
                <w:szCs w:val="24"/>
              </w:rPr>
              <w:t>学院</w:t>
            </w:r>
          </w:p>
        </w:tc>
        <w:tc>
          <w:tcPr>
            <w:tcW w:w="709"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教师</w:t>
            </w:r>
          </w:p>
        </w:tc>
        <w:tc>
          <w:tcPr>
            <w:tcW w:w="851"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讲师</w:t>
            </w:r>
          </w:p>
        </w:tc>
        <w:tc>
          <w:tcPr>
            <w:tcW w:w="100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1563125</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1321</w:t>
            </w:r>
          </w:p>
        </w:tc>
        <w:tc>
          <w:tcPr>
            <w:tcW w:w="1265" w:type="dxa"/>
            <w:gridSpan w:val="2"/>
            <w:vAlign w:val="center"/>
          </w:tcPr>
          <w:p>
            <w:pPr>
              <w:tabs>
                <w:tab w:val="left" w:pos="2219"/>
              </w:tabs>
              <w:suppressAutoHyphens/>
              <w:ind w:right="-692"/>
              <w:jc w:val="left"/>
              <w:rPr>
                <w:rFonts w:ascii="仿宋_GB2312" w:hAnsi="黑体" w:eastAsia="仿宋_GB2312"/>
                <w:bCs/>
                <w:sz w:val="24"/>
                <w:szCs w:val="24"/>
              </w:rPr>
            </w:pPr>
            <w:r>
              <w:rPr>
                <w:rFonts w:hint="eastAsia" w:ascii="仿宋_GB2312" w:hAnsi="黑体" w:eastAsia="仿宋_GB2312"/>
                <w:bCs/>
                <w:sz w:val="24"/>
                <w:szCs w:val="24"/>
              </w:rPr>
              <w:t>569648763</w:t>
            </w:r>
          </w:p>
          <w:p>
            <w:pPr>
              <w:tabs>
                <w:tab w:val="left" w:pos="2219"/>
              </w:tabs>
              <w:suppressAutoHyphens/>
              <w:ind w:right="-692"/>
              <w:jc w:val="left"/>
              <w:rPr>
                <w:rFonts w:ascii="仿宋_GB2312" w:hAnsi="黑体" w:eastAsia="仿宋_GB2312"/>
                <w:bCs/>
                <w:sz w:val="24"/>
                <w:szCs w:val="24"/>
              </w:rPr>
            </w:pPr>
            <w:r>
              <w:rPr>
                <w:rFonts w:hint="eastAsia" w:ascii="仿宋_GB2312" w:hAnsi="黑体" w:eastAsia="仿宋_GB2312"/>
                <w:bCs/>
                <w:sz w:val="24"/>
                <w:szCs w:val="24"/>
              </w:rPr>
              <w:t>@qq.com</w:t>
            </w:r>
          </w:p>
        </w:tc>
        <w:tc>
          <w:tcPr>
            <w:tcW w:w="1241"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仿真实验</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的设计与</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运行、教学</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服务人员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left"/>
              <w:rPr>
                <w:rFonts w:ascii="仿宋_GB2312" w:hAnsi="黑体" w:eastAsia="仿宋_GB2312"/>
                <w:bCs/>
                <w:sz w:val="24"/>
                <w:szCs w:val="24"/>
              </w:rPr>
            </w:pPr>
            <w:r>
              <w:rPr>
                <w:rFonts w:hint="eastAsia" w:ascii="仿宋_GB2312" w:hAnsi="黑体" w:eastAsia="仿宋_GB2312"/>
                <w:bCs/>
                <w:sz w:val="24"/>
                <w:szCs w:val="24"/>
              </w:rPr>
              <w:t>2</w:t>
            </w:r>
          </w:p>
        </w:tc>
        <w:tc>
          <w:tcPr>
            <w:tcW w:w="850"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李建勋</w:t>
            </w:r>
          </w:p>
        </w:tc>
        <w:tc>
          <w:tcPr>
            <w:tcW w:w="99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1977.10</w:t>
            </w:r>
          </w:p>
        </w:tc>
        <w:tc>
          <w:tcPr>
            <w:tcW w:w="1275" w:type="dxa"/>
            <w:vAlign w:val="center"/>
          </w:tcPr>
          <w:p>
            <w:pPr>
              <w:jc w:val="center"/>
              <w:rPr>
                <w:rFonts w:ascii="仿宋" w:hAnsi="仿宋" w:eastAsia="仿宋"/>
                <w:sz w:val="24"/>
                <w:szCs w:val="24"/>
              </w:rPr>
            </w:pPr>
            <w:r>
              <w:rPr>
                <w:rFonts w:hint="eastAsia" w:ascii="仿宋" w:hAnsi="仿宋" w:eastAsia="仿宋"/>
                <w:sz w:val="24"/>
                <w:szCs w:val="24"/>
              </w:rPr>
              <w:t>保定理工学院</w:t>
            </w:r>
          </w:p>
        </w:tc>
        <w:tc>
          <w:tcPr>
            <w:tcW w:w="709" w:type="dxa"/>
            <w:vAlign w:val="center"/>
          </w:tcPr>
          <w:p>
            <w:pPr>
              <w:jc w:val="center"/>
              <w:rPr>
                <w:rFonts w:ascii="仿宋" w:hAnsi="仿宋" w:eastAsia="仿宋"/>
                <w:sz w:val="24"/>
                <w:szCs w:val="24"/>
              </w:rPr>
            </w:pPr>
            <w:r>
              <w:rPr>
                <w:rFonts w:hint="eastAsia" w:ascii="仿宋" w:hAnsi="仿宋" w:eastAsia="仿宋"/>
                <w:sz w:val="24"/>
                <w:szCs w:val="24"/>
              </w:rPr>
              <w:t>教师</w:t>
            </w:r>
          </w:p>
        </w:tc>
        <w:tc>
          <w:tcPr>
            <w:tcW w:w="851" w:type="dxa"/>
            <w:vAlign w:val="center"/>
          </w:tcPr>
          <w:p>
            <w:pPr>
              <w:jc w:val="center"/>
              <w:rPr>
                <w:rFonts w:ascii="仿宋" w:hAnsi="仿宋" w:eastAsia="仿宋"/>
                <w:sz w:val="24"/>
                <w:szCs w:val="24"/>
              </w:rPr>
            </w:pPr>
            <w:r>
              <w:rPr>
                <w:rFonts w:hint="eastAsia" w:ascii="仿宋" w:hAnsi="仿宋" w:eastAsia="仿宋"/>
                <w:sz w:val="24"/>
                <w:szCs w:val="24"/>
              </w:rPr>
              <w:t>正高级工程师</w:t>
            </w:r>
          </w:p>
        </w:tc>
        <w:tc>
          <w:tcPr>
            <w:tcW w:w="100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1563125</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1692</w:t>
            </w:r>
          </w:p>
        </w:tc>
        <w:tc>
          <w:tcPr>
            <w:tcW w:w="1265"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25556566</w:t>
            </w:r>
          </w:p>
          <w:p>
            <w:pPr>
              <w:tabs>
                <w:tab w:val="left" w:pos="2219"/>
              </w:tabs>
              <w:suppressAutoHyphens/>
              <w:spacing w:line="288" w:lineRule="auto"/>
              <w:ind w:right="-692"/>
              <w:jc w:val="left"/>
              <w:rPr>
                <w:rFonts w:ascii="仿宋_GB2312" w:hAnsi="黑体" w:eastAsia="仿宋_GB2312"/>
                <w:bCs/>
                <w:sz w:val="24"/>
                <w:szCs w:val="24"/>
              </w:rPr>
            </w:pPr>
            <w:r>
              <w:rPr>
                <w:rFonts w:ascii="仿宋_GB2312" w:hAnsi="黑体" w:eastAsia="仿宋_GB2312"/>
                <w:bCs/>
                <w:sz w:val="24"/>
                <w:szCs w:val="24"/>
              </w:rPr>
              <w:t>@qq.com</w:t>
            </w:r>
          </w:p>
        </w:tc>
        <w:tc>
          <w:tcPr>
            <w:tcW w:w="1241"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仿真实验</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的设计与</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开发、教学</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服务人员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left"/>
              <w:rPr>
                <w:rFonts w:ascii="仿宋_GB2312" w:hAnsi="黑体" w:eastAsia="仿宋_GB2312"/>
                <w:bCs/>
                <w:sz w:val="24"/>
                <w:szCs w:val="24"/>
              </w:rPr>
            </w:pPr>
            <w:r>
              <w:rPr>
                <w:rFonts w:hint="eastAsia" w:ascii="仿宋_GB2312" w:hAnsi="黑体" w:eastAsia="仿宋_GB2312"/>
                <w:bCs/>
                <w:sz w:val="24"/>
                <w:szCs w:val="24"/>
              </w:rPr>
              <w:t>3</w:t>
            </w:r>
          </w:p>
        </w:tc>
        <w:tc>
          <w:tcPr>
            <w:tcW w:w="850"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禹江</w:t>
            </w:r>
          </w:p>
        </w:tc>
        <w:tc>
          <w:tcPr>
            <w:tcW w:w="99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1983.5</w:t>
            </w:r>
          </w:p>
        </w:tc>
        <w:tc>
          <w:tcPr>
            <w:tcW w:w="1275" w:type="dxa"/>
            <w:vAlign w:val="center"/>
          </w:tcPr>
          <w:p>
            <w:pPr>
              <w:jc w:val="center"/>
              <w:rPr>
                <w:rFonts w:ascii="仿宋" w:hAnsi="仿宋" w:eastAsia="仿宋"/>
                <w:sz w:val="24"/>
                <w:szCs w:val="24"/>
              </w:rPr>
            </w:pPr>
            <w:r>
              <w:rPr>
                <w:rFonts w:hint="eastAsia" w:ascii="仿宋" w:hAnsi="仿宋" w:eastAsia="仿宋"/>
                <w:sz w:val="24"/>
                <w:szCs w:val="24"/>
              </w:rPr>
              <w:t>保定理工学院</w:t>
            </w:r>
          </w:p>
        </w:tc>
        <w:tc>
          <w:tcPr>
            <w:tcW w:w="709" w:type="dxa"/>
            <w:vAlign w:val="center"/>
          </w:tcPr>
          <w:p>
            <w:pPr>
              <w:jc w:val="center"/>
              <w:rPr>
                <w:rFonts w:ascii="仿宋" w:hAnsi="仿宋" w:eastAsia="仿宋"/>
                <w:sz w:val="24"/>
                <w:szCs w:val="24"/>
              </w:rPr>
            </w:pPr>
            <w:r>
              <w:rPr>
                <w:rFonts w:hint="eastAsia" w:ascii="仿宋" w:hAnsi="仿宋" w:eastAsia="仿宋"/>
                <w:sz w:val="24"/>
                <w:szCs w:val="24"/>
              </w:rPr>
              <w:t>教师</w:t>
            </w:r>
          </w:p>
        </w:tc>
        <w:tc>
          <w:tcPr>
            <w:tcW w:w="851" w:type="dxa"/>
            <w:vAlign w:val="center"/>
          </w:tcPr>
          <w:p>
            <w:pPr>
              <w:jc w:val="center"/>
              <w:rPr>
                <w:rFonts w:ascii="仿宋" w:hAnsi="仿宋" w:eastAsia="仿宋"/>
                <w:sz w:val="24"/>
                <w:szCs w:val="24"/>
              </w:rPr>
            </w:pPr>
            <w:r>
              <w:rPr>
                <w:rFonts w:hint="eastAsia" w:ascii="仿宋" w:hAnsi="仿宋" w:eastAsia="仿宋"/>
                <w:sz w:val="24"/>
                <w:szCs w:val="24"/>
              </w:rPr>
              <w:t>工程师</w:t>
            </w:r>
          </w:p>
        </w:tc>
        <w:tc>
          <w:tcPr>
            <w:tcW w:w="100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1367322</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1865</w:t>
            </w:r>
          </w:p>
        </w:tc>
        <w:tc>
          <w:tcPr>
            <w:tcW w:w="1265"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591872207</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@qq.com</w:t>
            </w:r>
          </w:p>
        </w:tc>
        <w:tc>
          <w:tcPr>
            <w:tcW w:w="1241"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仿真实验的</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运行、教学</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服务人员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left"/>
              <w:rPr>
                <w:rFonts w:ascii="仿宋_GB2312" w:hAnsi="黑体" w:eastAsia="仿宋_GB2312"/>
                <w:bCs/>
                <w:sz w:val="24"/>
                <w:szCs w:val="24"/>
              </w:rPr>
            </w:pPr>
            <w:r>
              <w:rPr>
                <w:rFonts w:hint="eastAsia" w:ascii="仿宋_GB2312" w:hAnsi="黑体" w:eastAsia="仿宋_GB2312"/>
                <w:bCs/>
                <w:sz w:val="24"/>
                <w:szCs w:val="24"/>
              </w:rPr>
              <w:t>4</w:t>
            </w:r>
          </w:p>
        </w:tc>
        <w:tc>
          <w:tcPr>
            <w:tcW w:w="850"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张瑞卿</w:t>
            </w:r>
          </w:p>
        </w:tc>
        <w:tc>
          <w:tcPr>
            <w:tcW w:w="99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1985.5</w:t>
            </w:r>
          </w:p>
        </w:tc>
        <w:tc>
          <w:tcPr>
            <w:tcW w:w="1275" w:type="dxa"/>
            <w:vAlign w:val="center"/>
          </w:tcPr>
          <w:p>
            <w:pPr>
              <w:jc w:val="center"/>
              <w:rPr>
                <w:rFonts w:ascii="仿宋" w:hAnsi="仿宋" w:eastAsia="仿宋"/>
                <w:sz w:val="24"/>
                <w:szCs w:val="24"/>
              </w:rPr>
            </w:pPr>
            <w:r>
              <w:rPr>
                <w:rFonts w:hint="eastAsia" w:ascii="仿宋" w:hAnsi="仿宋" w:eastAsia="仿宋"/>
                <w:sz w:val="24"/>
                <w:szCs w:val="24"/>
              </w:rPr>
              <w:t>保定理工学院</w:t>
            </w:r>
          </w:p>
        </w:tc>
        <w:tc>
          <w:tcPr>
            <w:tcW w:w="709" w:type="dxa"/>
            <w:vAlign w:val="center"/>
          </w:tcPr>
          <w:p>
            <w:pPr>
              <w:jc w:val="center"/>
              <w:rPr>
                <w:rFonts w:ascii="仿宋" w:hAnsi="仿宋" w:eastAsia="仿宋"/>
                <w:sz w:val="24"/>
                <w:szCs w:val="24"/>
              </w:rPr>
            </w:pPr>
            <w:r>
              <w:rPr>
                <w:rFonts w:hint="eastAsia" w:ascii="仿宋" w:hAnsi="仿宋" w:eastAsia="仿宋"/>
                <w:sz w:val="24"/>
                <w:szCs w:val="24"/>
              </w:rPr>
              <w:t>教师</w:t>
            </w:r>
          </w:p>
        </w:tc>
        <w:tc>
          <w:tcPr>
            <w:tcW w:w="851" w:type="dxa"/>
            <w:vAlign w:val="center"/>
          </w:tcPr>
          <w:p>
            <w:pPr>
              <w:jc w:val="center"/>
              <w:rPr>
                <w:rFonts w:ascii="仿宋" w:hAnsi="仿宋" w:eastAsia="仿宋"/>
                <w:sz w:val="24"/>
                <w:szCs w:val="24"/>
              </w:rPr>
            </w:pPr>
            <w:r>
              <w:rPr>
                <w:rFonts w:hint="eastAsia" w:ascii="仿宋" w:hAnsi="仿宋" w:eastAsia="仿宋"/>
                <w:sz w:val="24"/>
                <w:szCs w:val="24"/>
              </w:rPr>
              <w:t>工程师</w:t>
            </w:r>
          </w:p>
        </w:tc>
        <w:tc>
          <w:tcPr>
            <w:tcW w:w="100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1393326</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6202</w:t>
            </w:r>
          </w:p>
        </w:tc>
        <w:tc>
          <w:tcPr>
            <w:tcW w:w="1265"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419556270</w:t>
            </w:r>
          </w:p>
          <w:p>
            <w:pPr>
              <w:tabs>
                <w:tab w:val="left" w:pos="2219"/>
              </w:tabs>
              <w:suppressAutoHyphens/>
              <w:spacing w:line="288" w:lineRule="auto"/>
              <w:ind w:right="-692"/>
              <w:jc w:val="left"/>
              <w:rPr>
                <w:rFonts w:ascii="仿宋_GB2312" w:hAnsi="黑体" w:eastAsia="仿宋_GB2312"/>
                <w:bCs/>
                <w:sz w:val="24"/>
                <w:szCs w:val="24"/>
              </w:rPr>
            </w:pPr>
            <w:r>
              <w:rPr>
                <w:rFonts w:ascii="仿宋_GB2312" w:hAnsi="黑体" w:eastAsia="仿宋_GB2312"/>
                <w:bCs/>
                <w:sz w:val="24"/>
                <w:szCs w:val="24"/>
              </w:rPr>
              <w:t>@qq.com</w:t>
            </w:r>
          </w:p>
        </w:tc>
        <w:tc>
          <w:tcPr>
            <w:tcW w:w="1241"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仿真实验</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的运行、教</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学服务人员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left"/>
              <w:rPr>
                <w:rFonts w:ascii="仿宋_GB2312" w:hAnsi="黑体" w:eastAsia="仿宋_GB2312"/>
                <w:bCs/>
                <w:sz w:val="24"/>
                <w:szCs w:val="24"/>
              </w:rPr>
            </w:pPr>
            <w:r>
              <w:rPr>
                <w:rFonts w:hint="eastAsia" w:ascii="仿宋_GB2312" w:hAnsi="黑体" w:eastAsia="仿宋_GB2312"/>
                <w:bCs/>
                <w:sz w:val="24"/>
                <w:szCs w:val="24"/>
              </w:rPr>
              <w:t>5</w:t>
            </w:r>
          </w:p>
        </w:tc>
        <w:tc>
          <w:tcPr>
            <w:tcW w:w="850"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刘梦怡</w:t>
            </w:r>
          </w:p>
        </w:tc>
        <w:tc>
          <w:tcPr>
            <w:tcW w:w="99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1991.5</w:t>
            </w:r>
          </w:p>
        </w:tc>
        <w:tc>
          <w:tcPr>
            <w:tcW w:w="1275" w:type="dxa"/>
            <w:vAlign w:val="center"/>
          </w:tcPr>
          <w:p>
            <w:pPr>
              <w:jc w:val="center"/>
              <w:rPr>
                <w:rFonts w:ascii="仿宋" w:hAnsi="仿宋" w:eastAsia="仿宋"/>
                <w:sz w:val="24"/>
                <w:szCs w:val="24"/>
              </w:rPr>
            </w:pPr>
            <w:r>
              <w:rPr>
                <w:rFonts w:hint="eastAsia" w:ascii="仿宋" w:hAnsi="仿宋" w:eastAsia="仿宋"/>
                <w:sz w:val="24"/>
                <w:szCs w:val="24"/>
              </w:rPr>
              <w:t>保定理工学院</w:t>
            </w:r>
          </w:p>
        </w:tc>
        <w:tc>
          <w:tcPr>
            <w:tcW w:w="709" w:type="dxa"/>
            <w:vAlign w:val="center"/>
          </w:tcPr>
          <w:p>
            <w:pPr>
              <w:jc w:val="center"/>
              <w:rPr>
                <w:rFonts w:ascii="仿宋" w:hAnsi="仿宋" w:eastAsia="仿宋"/>
                <w:sz w:val="24"/>
                <w:szCs w:val="24"/>
              </w:rPr>
            </w:pPr>
            <w:r>
              <w:rPr>
                <w:rFonts w:hint="eastAsia" w:ascii="仿宋" w:hAnsi="仿宋" w:eastAsia="仿宋"/>
                <w:sz w:val="24"/>
                <w:szCs w:val="24"/>
              </w:rPr>
              <w:t>教师</w:t>
            </w:r>
          </w:p>
        </w:tc>
        <w:tc>
          <w:tcPr>
            <w:tcW w:w="851" w:type="dxa"/>
            <w:vAlign w:val="center"/>
          </w:tcPr>
          <w:p>
            <w:pPr>
              <w:jc w:val="center"/>
              <w:rPr>
                <w:rFonts w:ascii="仿宋" w:hAnsi="仿宋" w:eastAsia="仿宋"/>
                <w:sz w:val="24"/>
                <w:szCs w:val="24"/>
              </w:rPr>
            </w:pPr>
            <w:r>
              <w:rPr>
                <w:rFonts w:hint="eastAsia" w:ascii="仿宋" w:hAnsi="仿宋" w:eastAsia="仿宋"/>
                <w:sz w:val="24"/>
                <w:szCs w:val="24"/>
              </w:rPr>
              <w:t>助教</w:t>
            </w:r>
          </w:p>
        </w:tc>
        <w:tc>
          <w:tcPr>
            <w:tcW w:w="100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1590029</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4431</w:t>
            </w:r>
          </w:p>
        </w:tc>
        <w:tc>
          <w:tcPr>
            <w:tcW w:w="1265"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246106844</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7</w:t>
            </w:r>
            <w:r>
              <w:rPr>
                <w:rFonts w:ascii="仿宋_GB2312" w:hAnsi="黑体" w:eastAsia="仿宋_GB2312"/>
                <w:bCs/>
                <w:sz w:val="24"/>
                <w:szCs w:val="24"/>
              </w:rPr>
              <w:t>@qq.com</w:t>
            </w:r>
          </w:p>
        </w:tc>
        <w:tc>
          <w:tcPr>
            <w:tcW w:w="1241"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实验报告的</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批阅、教学</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服务人员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2"/>
            <w:vAlign w:val="center"/>
          </w:tcPr>
          <w:p>
            <w:pPr>
              <w:suppressAutoHyphens/>
              <w:spacing w:line="288" w:lineRule="auto"/>
              <w:ind w:right="-692"/>
              <w:jc w:val="center"/>
              <w:rPr>
                <w:rFonts w:ascii="黑体" w:hAnsi="黑体" w:eastAsia="黑体"/>
                <w:bCs/>
                <w:sz w:val="24"/>
                <w:szCs w:val="24"/>
              </w:rPr>
            </w:pPr>
            <w:r>
              <w:rPr>
                <w:rFonts w:hint="eastAsia" w:ascii="黑体" w:hAnsi="黑体" w:eastAsia="黑体"/>
                <w:bCs/>
                <w:sz w:val="24"/>
                <w:szCs w:val="24"/>
              </w:rPr>
              <w:t>2-2 团队其他成员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50"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序号</w:t>
            </w:r>
          </w:p>
        </w:tc>
        <w:tc>
          <w:tcPr>
            <w:tcW w:w="1501"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姓名</w:t>
            </w:r>
          </w:p>
        </w:tc>
        <w:tc>
          <w:tcPr>
            <w:tcW w:w="1617"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出生年月</w:t>
            </w:r>
          </w:p>
        </w:tc>
        <w:tc>
          <w:tcPr>
            <w:tcW w:w="1963" w:type="dxa"/>
            <w:gridSpan w:val="3"/>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单位</w:t>
            </w:r>
          </w:p>
        </w:tc>
        <w:tc>
          <w:tcPr>
            <w:tcW w:w="938"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职务</w:t>
            </w:r>
          </w:p>
        </w:tc>
        <w:tc>
          <w:tcPr>
            <w:tcW w:w="927" w:type="dxa"/>
            <w:vAlign w:val="center"/>
          </w:tcPr>
          <w:p>
            <w:pPr>
              <w:jc w:val="center"/>
              <w:rPr>
                <w:rFonts w:ascii="仿宋_GB2312" w:eastAsia="仿宋_GB2312"/>
              </w:rPr>
            </w:pPr>
            <w:r>
              <w:rPr>
                <w:rFonts w:hint="eastAsia" w:ascii="仿宋_GB2312" w:hAnsi="黑体" w:eastAsia="仿宋_GB2312"/>
                <w:bCs/>
                <w:sz w:val="24"/>
                <w:szCs w:val="24"/>
              </w:rPr>
              <w:t>职称</w:t>
            </w:r>
          </w:p>
        </w:tc>
        <w:tc>
          <w:tcPr>
            <w:tcW w:w="124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承担任务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1</w:t>
            </w:r>
          </w:p>
        </w:tc>
        <w:tc>
          <w:tcPr>
            <w:tcW w:w="1501" w:type="dxa"/>
            <w:gridSpan w:val="2"/>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吴辉</w:t>
            </w:r>
          </w:p>
        </w:tc>
        <w:tc>
          <w:tcPr>
            <w:tcW w:w="1617" w:type="dxa"/>
            <w:gridSpan w:val="2"/>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1981.1</w:t>
            </w:r>
          </w:p>
        </w:tc>
        <w:tc>
          <w:tcPr>
            <w:tcW w:w="1963" w:type="dxa"/>
            <w:gridSpan w:val="3"/>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三一石油智能装</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备有限公司</w:t>
            </w:r>
          </w:p>
        </w:tc>
        <w:tc>
          <w:tcPr>
            <w:tcW w:w="938" w:type="dxa"/>
            <w:gridSpan w:val="2"/>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电气所</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副所长</w:t>
            </w:r>
          </w:p>
        </w:tc>
        <w:tc>
          <w:tcPr>
            <w:tcW w:w="927" w:type="dxa"/>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工程师</w:t>
            </w:r>
          </w:p>
        </w:tc>
        <w:tc>
          <w:tcPr>
            <w:tcW w:w="1241" w:type="dxa"/>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技术支持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2</w:t>
            </w:r>
          </w:p>
        </w:tc>
        <w:tc>
          <w:tcPr>
            <w:tcW w:w="1501" w:type="dxa"/>
            <w:gridSpan w:val="2"/>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沈文霞</w:t>
            </w:r>
          </w:p>
        </w:tc>
        <w:tc>
          <w:tcPr>
            <w:tcW w:w="1617" w:type="dxa"/>
            <w:gridSpan w:val="2"/>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1981.10</w:t>
            </w:r>
          </w:p>
        </w:tc>
        <w:tc>
          <w:tcPr>
            <w:tcW w:w="1963" w:type="dxa"/>
            <w:gridSpan w:val="3"/>
            <w:vAlign w:val="center"/>
          </w:tcPr>
          <w:p>
            <w:pPr>
              <w:tabs>
                <w:tab w:val="left" w:pos="2219"/>
              </w:tabs>
              <w:suppressAutoHyphens/>
              <w:spacing w:line="288" w:lineRule="auto"/>
              <w:ind w:right="-692"/>
              <w:rPr>
                <w:rFonts w:hint="eastAsia" w:ascii="仿宋_GB2312" w:hAnsi="黑体" w:eastAsia="仿宋_GB2312"/>
                <w:bCs/>
                <w:sz w:val="24"/>
                <w:szCs w:val="24"/>
              </w:rPr>
            </w:pPr>
            <w:r>
              <w:rPr>
                <w:rFonts w:hint="eastAsia" w:ascii="仿宋_GB2312" w:hAnsi="黑体" w:eastAsia="仿宋_GB2312"/>
                <w:bCs/>
                <w:sz w:val="24"/>
                <w:szCs w:val="24"/>
              </w:rPr>
              <w:t>上海数林软件有</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限公司</w:t>
            </w:r>
          </w:p>
        </w:tc>
        <w:tc>
          <w:tcPr>
            <w:tcW w:w="938" w:type="dxa"/>
            <w:gridSpan w:val="2"/>
            <w:vAlign w:val="center"/>
          </w:tcPr>
          <w:p>
            <w:pPr>
              <w:tabs>
                <w:tab w:val="left" w:pos="2219"/>
              </w:tabs>
              <w:suppressAutoHyphens/>
              <w:spacing w:line="288" w:lineRule="auto"/>
              <w:ind w:right="-692"/>
              <w:rPr>
                <w:rFonts w:hint="eastAsia" w:ascii="仿宋_GB2312" w:hAnsi="黑体" w:eastAsia="仿宋_GB2312"/>
                <w:bCs/>
                <w:sz w:val="24"/>
                <w:szCs w:val="24"/>
              </w:rPr>
            </w:pPr>
            <w:r>
              <w:rPr>
                <w:rFonts w:hint="eastAsia" w:ascii="仿宋_GB2312" w:hAnsi="黑体" w:eastAsia="仿宋_GB2312"/>
                <w:bCs/>
                <w:sz w:val="24"/>
                <w:szCs w:val="24"/>
              </w:rPr>
              <w:t>产品经</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理</w:t>
            </w:r>
          </w:p>
        </w:tc>
        <w:tc>
          <w:tcPr>
            <w:tcW w:w="927" w:type="dxa"/>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工程师</w:t>
            </w:r>
          </w:p>
        </w:tc>
        <w:tc>
          <w:tcPr>
            <w:tcW w:w="1241" w:type="dxa"/>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技术支持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w:t>
            </w:r>
          </w:p>
        </w:tc>
        <w:tc>
          <w:tcPr>
            <w:tcW w:w="1501" w:type="dxa"/>
            <w:gridSpan w:val="2"/>
            <w:vAlign w:val="center"/>
          </w:tcPr>
          <w:p>
            <w:pPr>
              <w:tabs>
                <w:tab w:val="left" w:pos="2219"/>
              </w:tabs>
              <w:suppressAutoHyphens/>
              <w:spacing w:line="288" w:lineRule="auto"/>
              <w:ind w:right="-692"/>
              <w:rPr>
                <w:rFonts w:ascii="仿宋_GB2312" w:hAnsi="黑体" w:eastAsia="仿宋_GB2312"/>
                <w:bCs/>
                <w:sz w:val="24"/>
                <w:szCs w:val="24"/>
              </w:rPr>
            </w:pPr>
          </w:p>
        </w:tc>
        <w:tc>
          <w:tcPr>
            <w:tcW w:w="1617" w:type="dxa"/>
            <w:gridSpan w:val="2"/>
            <w:vAlign w:val="center"/>
          </w:tcPr>
          <w:p>
            <w:pPr>
              <w:tabs>
                <w:tab w:val="left" w:pos="2219"/>
              </w:tabs>
              <w:suppressAutoHyphens/>
              <w:spacing w:line="288" w:lineRule="auto"/>
              <w:ind w:right="-692"/>
              <w:rPr>
                <w:rFonts w:ascii="仿宋_GB2312" w:hAnsi="黑体" w:eastAsia="仿宋_GB2312"/>
                <w:bCs/>
                <w:sz w:val="24"/>
                <w:szCs w:val="24"/>
              </w:rPr>
            </w:pPr>
          </w:p>
        </w:tc>
        <w:tc>
          <w:tcPr>
            <w:tcW w:w="1963" w:type="dxa"/>
            <w:gridSpan w:val="3"/>
            <w:vAlign w:val="center"/>
          </w:tcPr>
          <w:p>
            <w:pPr>
              <w:tabs>
                <w:tab w:val="left" w:pos="2219"/>
              </w:tabs>
              <w:suppressAutoHyphens/>
              <w:spacing w:line="288" w:lineRule="auto"/>
              <w:ind w:right="-692"/>
              <w:rPr>
                <w:rFonts w:ascii="仿宋_GB2312" w:hAnsi="黑体" w:eastAsia="仿宋_GB2312"/>
                <w:bCs/>
                <w:sz w:val="24"/>
                <w:szCs w:val="24"/>
              </w:rPr>
            </w:pPr>
          </w:p>
        </w:tc>
        <w:tc>
          <w:tcPr>
            <w:tcW w:w="938" w:type="dxa"/>
            <w:gridSpan w:val="2"/>
            <w:vAlign w:val="center"/>
          </w:tcPr>
          <w:p>
            <w:pPr>
              <w:tabs>
                <w:tab w:val="left" w:pos="2219"/>
              </w:tabs>
              <w:suppressAutoHyphens/>
              <w:spacing w:line="288" w:lineRule="auto"/>
              <w:ind w:right="-692"/>
              <w:rPr>
                <w:rFonts w:ascii="仿宋_GB2312" w:hAnsi="黑体" w:eastAsia="仿宋_GB2312"/>
                <w:bCs/>
                <w:sz w:val="24"/>
                <w:szCs w:val="24"/>
              </w:rPr>
            </w:pPr>
          </w:p>
        </w:tc>
        <w:tc>
          <w:tcPr>
            <w:tcW w:w="927" w:type="dxa"/>
            <w:vAlign w:val="center"/>
          </w:tcPr>
          <w:p>
            <w:pPr>
              <w:tabs>
                <w:tab w:val="left" w:pos="2219"/>
              </w:tabs>
              <w:suppressAutoHyphens/>
              <w:spacing w:line="288" w:lineRule="auto"/>
              <w:ind w:right="-692"/>
              <w:rPr>
                <w:rFonts w:ascii="仿宋_GB2312" w:hAnsi="黑体" w:eastAsia="仿宋_GB2312"/>
                <w:bCs/>
                <w:sz w:val="24"/>
                <w:szCs w:val="24"/>
              </w:rPr>
            </w:pPr>
          </w:p>
        </w:tc>
        <w:tc>
          <w:tcPr>
            <w:tcW w:w="1241" w:type="dxa"/>
            <w:vAlign w:val="center"/>
          </w:tcPr>
          <w:p>
            <w:pPr>
              <w:tabs>
                <w:tab w:val="left" w:pos="2219"/>
              </w:tabs>
              <w:suppressAutoHyphens/>
              <w:spacing w:line="288" w:lineRule="auto"/>
              <w:ind w:right="-692"/>
              <w:rPr>
                <w:rFonts w:ascii="仿宋_GB2312" w:hAnsi="黑体" w:eastAsia="仿宋_GB2312"/>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2"/>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团队总人数： 7 人 其中高校人员数量： 5 人 企业人员数量： 2 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2"/>
            <w:vAlign w:val="center"/>
          </w:tcPr>
          <w:p>
            <w:pPr>
              <w:tabs>
                <w:tab w:val="left" w:pos="2219"/>
              </w:tabs>
              <w:suppressAutoHyphens/>
              <w:spacing w:line="288" w:lineRule="auto"/>
              <w:ind w:right="-692"/>
              <w:jc w:val="center"/>
              <w:rPr>
                <w:rFonts w:ascii="仿宋_GB2312" w:hAnsi="黑体" w:eastAsia="仿宋_GB2312"/>
                <w:bCs/>
                <w:sz w:val="24"/>
                <w:szCs w:val="24"/>
              </w:rPr>
            </w:pPr>
            <w:r>
              <w:rPr>
                <w:rFonts w:hint="eastAsia" w:ascii="黑体" w:hAnsi="黑体" w:eastAsia="黑体"/>
                <w:bCs/>
                <w:sz w:val="24"/>
                <w:szCs w:val="24"/>
              </w:rPr>
              <w:t>2-3 团队主要成员教学情况（限500字以内）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692" w:hRule="atLeast"/>
          <w:jc w:val="center"/>
        </w:trPr>
        <w:tc>
          <w:tcPr>
            <w:tcW w:w="8637" w:type="dxa"/>
            <w:gridSpan w:val="12"/>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（近5年来承担该实验教学任务情况，以及负责人开展教学研究、学术研究、获</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得教学奖励的情况）</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近５年主要承担：电气控制与PLC实验　　16学时／班／年；</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　　　　　　　　电气传动与控制实验　　12学时／班／年；</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项目负责人，多年来不断的从事教学改革研究与专业科学研究。主要主持了以下</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课题项目：</w:t>
            </w:r>
          </w:p>
          <w:p>
            <w:pPr>
              <w:numPr>
                <w:ilvl w:val="0"/>
                <w:numId w:val="1"/>
              </w:num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电动汽车实时充电需求对配电网运行影响研究，课题号（ZDCYK2002），校级</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课题，2021年结项。</w:t>
            </w:r>
          </w:p>
          <w:p>
            <w:pPr>
              <w:pStyle w:val="14"/>
              <w:tabs>
                <w:tab w:val="left" w:pos="2219"/>
              </w:tabs>
              <w:suppressAutoHyphens/>
              <w:spacing w:line="288" w:lineRule="auto"/>
              <w:ind w:right="-692" w:firstLine="0" w:firstLineChars="0"/>
              <w:rPr>
                <w:rFonts w:ascii="仿宋_GB2312" w:hAnsi="黑体" w:eastAsia="仿宋_GB2312"/>
                <w:bCs/>
                <w:sz w:val="24"/>
                <w:szCs w:val="24"/>
              </w:rPr>
            </w:pPr>
            <w:r>
              <w:rPr>
                <w:rFonts w:hint="eastAsia" w:ascii="仿宋_GB2312" w:hAnsi="黑体" w:eastAsia="仿宋_GB2312"/>
                <w:bCs/>
                <w:sz w:val="24"/>
                <w:szCs w:val="24"/>
              </w:rPr>
              <w:t>（2）基于风光互补的微电网电动汽车无线充电系统的研究，课题号（18ZF311），</w:t>
            </w:r>
          </w:p>
          <w:p>
            <w:pPr>
              <w:pStyle w:val="14"/>
              <w:tabs>
                <w:tab w:val="left" w:pos="2219"/>
              </w:tabs>
              <w:suppressAutoHyphens/>
              <w:spacing w:line="288" w:lineRule="auto"/>
              <w:ind w:right="-692" w:firstLine="0" w:firstLineChars="0"/>
              <w:rPr>
                <w:rFonts w:ascii="仿宋_GB2312" w:hAnsi="黑体" w:eastAsia="仿宋_GB2312"/>
                <w:bCs/>
                <w:sz w:val="24"/>
                <w:szCs w:val="24"/>
              </w:rPr>
            </w:pPr>
            <w:r>
              <w:rPr>
                <w:rFonts w:hint="eastAsia" w:ascii="仿宋_GB2312" w:hAnsi="黑体" w:eastAsia="仿宋_GB2312"/>
                <w:bCs/>
                <w:sz w:val="24"/>
                <w:szCs w:val="24"/>
              </w:rPr>
              <w:t>保定市科技局课题，2020年结项。</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（3）雄安新区建设背景下保定高校新工科人才培养模式的研究与实践，课题号</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(2018065)，保定市课题，2019年结项。</w:t>
            </w:r>
          </w:p>
          <w:p>
            <w:pPr>
              <w:numPr>
                <w:ilvl w:val="0"/>
                <w:numId w:val="2"/>
              </w:num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“新工科”理念下应用型本科自动化类人才培养模式改革与实践，课题号</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(JRS-2018-3088)，河北省人力资源保障部课题，2019年结项。</w:t>
            </w:r>
          </w:p>
          <w:p>
            <w:pPr>
              <w:numPr>
                <w:ilvl w:val="0"/>
                <w:numId w:val="2"/>
              </w:num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基于案例和项目的PLC教学研究与改革，课题号（JG2017508），校级课题，</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已结项。</w:t>
            </w:r>
          </w:p>
          <w:p>
            <w:pPr>
              <w:numPr>
                <w:ilvl w:val="0"/>
                <w:numId w:val="2"/>
              </w:num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基于Labview的模拟电路实验平台的研究，课题号（ZDCYK1704），校级课题</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，2018年结项。</w:t>
            </w:r>
          </w:p>
          <w:p>
            <w:pPr>
              <w:tabs>
                <w:tab w:val="left" w:pos="2219"/>
              </w:tabs>
              <w:suppressAutoHyphens/>
              <w:spacing w:line="288" w:lineRule="auto"/>
              <w:ind w:right="-692" w:firstLine="480" w:firstLineChars="200"/>
              <w:rPr>
                <w:rFonts w:hint="eastAsia" w:ascii="仿宋_GB2312" w:hAnsi="黑体" w:eastAsia="仿宋_GB2312"/>
                <w:bCs/>
                <w:sz w:val="24"/>
                <w:szCs w:val="24"/>
              </w:rPr>
            </w:pPr>
            <w:r>
              <w:rPr>
                <w:rFonts w:hint="eastAsia" w:ascii="仿宋_GB2312" w:hAnsi="黑体" w:eastAsia="仿宋_GB2312"/>
                <w:bCs/>
                <w:sz w:val="24"/>
                <w:szCs w:val="24"/>
              </w:rPr>
              <w:t>发表的论文30余篇，其中核心5篇，申请专利4项，软件著作权4项，参</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编教材4部。</w:t>
            </w:r>
          </w:p>
          <w:p>
            <w:pPr>
              <w:tabs>
                <w:tab w:val="left" w:pos="2219"/>
              </w:tabs>
              <w:suppressAutoHyphens/>
              <w:spacing w:line="288" w:lineRule="auto"/>
              <w:ind w:right="-692" w:firstLine="480" w:firstLineChars="200"/>
              <w:rPr>
                <w:rFonts w:ascii="仿宋_GB2312" w:hAnsi="黑体" w:eastAsia="仿宋_GB2312"/>
                <w:bCs/>
                <w:sz w:val="24"/>
                <w:szCs w:val="24"/>
              </w:rPr>
            </w:pPr>
            <w:r>
              <w:rPr>
                <w:rFonts w:hint="eastAsia" w:ascii="仿宋_GB2312" w:hAnsi="黑体" w:eastAsia="仿宋_GB2312"/>
                <w:bCs/>
                <w:sz w:val="24"/>
                <w:szCs w:val="24"/>
              </w:rPr>
              <w:t>以上研究大部分是围绕教学进行开展，在教学中发现问题，通过课题研究进</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行解决。教学研究成果应用于教学，在一定程度上提高了教学质量。另一部分是</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专业科学研究，针对专业中发现的问题，进行课题研究，研究结果应用于教学。</w:t>
            </w:r>
          </w:p>
        </w:tc>
      </w:tr>
    </w:tbl>
    <w:p>
      <w:pPr>
        <w:tabs>
          <w:tab w:val="left" w:pos="2219"/>
        </w:tabs>
        <w:suppressAutoHyphens/>
        <w:spacing w:line="288" w:lineRule="auto"/>
        <w:rPr>
          <w:rFonts w:ascii="Times New Roman" w:hAnsi="Times New Roman" w:eastAsia="仿宋_GB2312"/>
          <w:sz w:val="24"/>
          <w:szCs w:val="24"/>
        </w:rPr>
      </w:pPr>
      <w:r>
        <w:rPr>
          <w:rFonts w:hint="eastAsia" w:ascii="Times New Roman" w:hAnsi="Times New Roman" w:eastAsia="仿宋_GB2312"/>
          <w:sz w:val="24"/>
          <w:szCs w:val="24"/>
        </w:rPr>
        <w:t>注：必要的技术支持人员可作为团队主要成员；“承担任务”中除填写任务分工内容外，请说明属于在线教学服务人员还是技术支持人员。</w:t>
      </w:r>
    </w:p>
    <w:p>
      <w:pPr>
        <w:tabs>
          <w:tab w:val="left" w:pos="2219"/>
        </w:tabs>
        <w:suppressAutoHyphens/>
        <w:spacing w:line="288" w:lineRule="auto"/>
        <w:rPr>
          <w:rFonts w:ascii="Times New Roman" w:hAnsi="Times New Roman" w:eastAsia="仿宋_GB2312"/>
          <w:sz w:val="24"/>
          <w:szCs w:val="24"/>
        </w:rPr>
      </w:pPr>
      <w:r>
        <w:rPr>
          <w:rFonts w:ascii="Times New Roman" w:hAnsi="Times New Roman" w:eastAsia="仿宋_GB2312"/>
          <w:sz w:val="24"/>
          <w:szCs w:val="24"/>
        </w:rPr>
        <w:br w:type="page"/>
      </w:r>
      <w:r>
        <w:rPr>
          <w:rFonts w:hint="eastAsia" w:ascii="黑体" w:hAnsi="黑体" w:eastAsia="黑体" w:cs="Times New Roman"/>
          <w:sz w:val="28"/>
        </w:rPr>
        <w:t>3.实验描述</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5" w:hRule="atLeast"/>
          <w:jc w:val="center"/>
        </w:trPr>
        <w:tc>
          <w:tcPr>
            <w:tcW w:w="8572" w:type="dxa"/>
            <w:tcBorders>
              <w:bottom w:val="single" w:color="auto" w:sz="4" w:space="0"/>
            </w:tcBorders>
          </w:tcPr>
          <w:p>
            <w:pPr>
              <w:spacing w:line="288" w:lineRule="auto"/>
              <w:jc w:val="left"/>
              <w:rPr>
                <w:rFonts w:ascii="仿宋_GB2312" w:hAnsi="Times New Roman" w:eastAsia="仿宋_GB2312"/>
                <w:sz w:val="24"/>
                <w:szCs w:val="24"/>
              </w:rPr>
            </w:pPr>
            <w:r>
              <w:rPr>
                <w:rFonts w:hint="eastAsia" w:ascii="黑体" w:hAnsi="黑体" w:eastAsia="黑体"/>
                <w:sz w:val="24"/>
                <w:szCs w:val="24"/>
              </w:rPr>
              <w:t>3-1实验简介</w:t>
            </w:r>
            <w:r>
              <w:rPr>
                <w:rFonts w:hint="eastAsia" w:ascii="仿宋_GB2312" w:hAnsi="Times New Roman" w:eastAsia="仿宋_GB2312"/>
                <w:sz w:val="24"/>
                <w:szCs w:val="24"/>
              </w:rPr>
              <w:t>（实验的必要性及实用性，教学设计的合理性，实验系统的先进性）</w:t>
            </w:r>
          </w:p>
          <w:p>
            <w:pPr>
              <w:spacing w:line="288" w:lineRule="auto"/>
              <w:ind w:firstLine="480"/>
              <w:jc w:val="left"/>
              <w:rPr>
                <w:rFonts w:ascii="仿宋_GB2312" w:hAnsi="Times New Roman" w:eastAsia="仿宋_GB2312"/>
                <w:sz w:val="24"/>
                <w:szCs w:val="24"/>
              </w:rPr>
            </w:pPr>
            <w:r>
              <w:rPr>
                <w:rFonts w:hint="eastAsia" w:ascii="仿宋_GB2312" w:hAnsi="Times New Roman" w:eastAsia="仿宋_GB2312"/>
                <w:sz w:val="24"/>
                <w:szCs w:val="24"/>
              </w:rPr>
              <w:t>目前，自动分拣系统是现代工业生产领域应用的一个研究热点，零件自动分拣扭转是实际生产过程的必要工序，也是零件加工到装配线的重要过程， 其中对物料的检测与识别是自动分拣系统的重点，在系统设计前了解零件的材质、颜色、形状等特征及下道工序的装配所需的零件组成，对整个控制系统的设计都很重要。 对产品的自动分拣可有效的改进企业生产过程中存在的这类问题，为企业降低成本、提高效率和增强企业的综合竞争力，因此，自动检测与分拣系统，对企业改进生产效率，实现产能升级有着重要的意义。</w:t>
            </w:r>
          </w:p>
          <w:p>
            <w:pPr>
              <w:spacing w:line="288" w:lineRule="auto"/>
              <w:ind w:firstLine="480"/>
              <w:jc w:val="left"/>
              <w:rPr>
                <w:rFonts w:ascii="仿宋_GB2312" w:hAnsi="Times New Roman" w:eastAsia="仿宋_GB2312"/>
                <w:sz w:val="24"/>
                <w:szCs w:val="24"/>
              </w:rPr>
            </w:pPr>
            <w:r>
              <w:rPr>
                <w:rFonts w:hint="eastAsia" w:ascii="仿宋_GB2312" w:hAnsi="Times New Roman" w:eastAsia="仿宋_GB2312"/>
                <w:sz w:val="24"/>
                <w:szCs w:val="24"/>
              </w:rPr>
              <w:t>自动分拣系统属于综合性设计试验，实验设备复杂、实验成本较高。并且属于不可逆、高损耗、高消费实验。因此采用虚拟仿真的方法进行。自动分拣系统主要涉及可编程控制器、机械传动与气动控制、人机界面、电机拖动等相关技术，其中可编程控制器技术是该系统的重要组成部分，主要具有自动控制、监视作用的系统是为满足实际应用环境而设计的系统。自动分拣系统功能主要包括产品的分栋、处理、显示及人机交互等操作，从而建立仿真界面，实现自动控制。既符合教学的要求，又能节约大量的教学资源，同时也能培养学生的科研能力和素质。</w:t>
            </w:r>
          </w:p>
          <w:p>
            <w:pPr>
              <w:spacing w:line="288" w:lineRule="auto"/>
              <w:jc w:val="left"/>
              <w:rPr>
                <w:rFonts w:ascii="仿宋_GB2312" w:hAnsi="黑体" w:eastAsia="仿宋_GB2312"/>
                <w:sz w:val="24"/>
                <w:szCs w:val="24"/>
              </w:rPr>
            </w:pPr>
            <w:r>
              <w:rPr>
                <w:rFonts w:hint="eastAsia" w:ascii="仿宋_GB2312" w:hAnsi="黑体" w:eastAsia="仿宋_GB2312"/>
                <w:sz w:val="24"/>
                <w:szCs w:val="24"/>
              </w:rPr>
              <w:t xml:space="preser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05" w:hRule="atLeast"/>
          <w:jc w:val="center"/>
        </w:trPr>
        <w:tc>
          <w:tcPr>
            <w:tcW w:w="8572" w:type="dxa"/>
          </w:tcPr>
          <w:p>
            <w:pPr>
              <w:spacing w:line="288" w:lineRule="auto"/>
              <w:jc w:val="left"/>
              <w:rPr>
                <w:rFonts w:ascii="仿宋_GB2312" w:hAnsi="Times New Roman" w:eastAsia="仿宋_GB2312"/>
                <w:sz w:val="24"/>
                <w:szCs w:val="24"/>
              </w:rPr>
            </w:pPr>
            <w:r>
              <w:rPr>
                <w:rFonts w:hint="eastAsia" w:ascii="黑体" w:hAnsi="黑体" w:eastAsia="黑体"/>
                <w:sz w:val="24"/>
                <w:szCs w:val="24"/>
              </w:rPr>
              <w:t>3-2实验教学目标</w:t>
            </w:r>
            <w:r>
              <w:rPr>
                <w:rFonts w:hint="eastAsia" w:ascii="仿宋_GB2312" w:hAnsi="Times New Roman" w:eastAsia="仿宋_GB2312"/>
                <w:sz w:val="24"/>
                <w:szCs w:val="24"/>
              </w:rPr>
              <w:t>（</w:t>
            </w:r>
            <w:r>
              <w:rPr>
                <w:rFonts w:hint="eastAsia" w:ascii="仿宋_GB2312" w:hAnsi="仿宋_GB2312" w:eastAsia="仿宋_GB2312" w:cs="仿宋_GB2312"/>
                <w:sz w:val="24"/>
                <w:szCs w:val="24"/>
              </w:rPr>
              <w:t>实验后应该达到的知识、能力水平</w:t>
            </w:r>
            <w:r>
              <w:rPr>
                <w:rFonts w:hint="eastAsia" w:ascii="仿宋_GB2312" w:hAnsi="Times New Roman" w:eastAsia="仿宋_GB2312"/>
                <w:sz w:val="24"/>
                <w:szCs w:val="24"/>
              </w:rPr>
              <w:t>）</w:t>
            </w:r>
          </w:p>
          <w:p>
            <w:pPr>
              <w:pStyle w:val="14"/>
              <w:spacing w:line="288" w:lineRule="auto"/>
              <w:ind w:firstLine="0" w:firstLineChars="0"/>
              <w:jc w:val="left"/>
              <w:rPr>
                <w:rFonts w:ascii="仿宋_GB2312" w:hAnsi="Times New Roman" w:eastAsia="仿宋_GB2312"/>
                <w:sz w:val="24"/>
                <w:szCs w:val="24"/>
              </w:rPr>
            </w:pPr>
            <w:r>
              <w:rPr>
                <w:rFonts w:hint="eastAsia" w:ascii="仿宋_GB2312" w:hAnsi="Times New Roman" w:eastAsia="仿宋_GB2312"/>
                <w:sz w:val="24"/>
                <w:szCs w:val="24"/>
              </w:rPr>
              <w:t xml:space="preserve">（1）熟悉物料分拣系统中的主要机械构造，掌握其分拣的基本原理； </w:t>
            </w:r>
          </w:p>
          <w:p>
            <w:pPr>
              <w:pStyle w:val="14"/>
              <w:spacing w:line="288" w:lineRule="auto"/>
              <w:ind w:firstLine="0" w:firstLineChars="0"/>
              <w:jc w:val="left"/>
              <w:rPr>
                <w:rFonts w:ascii="仿宋_GB2312" w:hAnsi="黑体" w:eastAsia="仿宋_GB2312"/>
                <w:sz w:val="24"/>
                <w:szCs w:val="24"/>
              </w:rPr>
            </w:pPr>
            <w:r>
              <w:rPr>
                <w:rFonts w:hint="eastAsia" w:ascii="仿宋_GB2312" w:hAnsi="Times New Roman" w:eastAsia="仿宋_GB2312"/>
                <w:sz w:val="24"/>
                <w:szCs w:val="24"/>
              </w:rPr>
              <w:t xml:space="preserve">（2）掌握 PLC 原理及应用、基础编程知识、程序编写、模拟仿真等技能； </w:t>
            </w:r>
          </w:p>
          <w:p>
            <w:pPr>
              <w:pStyle w:val="14"/>
              <w:spacing w:line="288" w:lineRule="auto"/>
              <w:ind w:firstLine="0" w:firstLineChars="0"/>
              <w:jc w:val="left"/>
              <w:rPr>
                <w:rFonts w:ascii="仿宋_GB2312" w:hAnsi="黑体" w:eastAsia="仿宋_GB2312"/>
                <w:sz w:val="24"/>
                <w:szCs w:val="24"/>
              </w:rPr>
            </w:pPr>
            <w:r>
              <w:rPr>
                <w:rFonts w:hint="eastAsia" w:ascii="仿宋_GB2312" w:hAnsi="Times New Roman" w:eastAsia="仿宋_GB2312"/>
                <w:sz w:val="24"/>
                <w:szCs w:val="24"/>
              </w:rPr>
              <w:t xml:space="preserve">（3）学会根据电气原理图，绘制电气接线图，从而提高学生在已知方案的情况下，具体实施的实践能力； </w:t>
            </w:r>
          </w:p>
          <w:p>
            <w:pPr>
              <w:pStyle w:val="14"/>
              <w:spacing w:line="288" w:lineRule="auto"/>
              <w:ind w:firstLine="0" w:firstLineChars="0"/>
              <w:jc w:val="left"/>
              <w:rPr>
                <w:rFonts w:ascii="仿宋_GB2312" w:hAnsi="黑体" w:eastAsia="仿宋_GB2312"/>
                <w:sz w:val="24"/>
                <w:szCs w:val="24"/>
              </w:rPr>
            </w:pPr>
            <w:r>
              <w:rPr>
                <w:rFonts w:hint="eastAsia" w:ascii="仿宋_GB2312" w:hAnsi="Times New Roman" w:eastAsia="仿宋_GB2312"/>
                <w:sz w:val="24"/>
                <w:szCs w:val="24"/>
              </w:rPr>
              <w:t xml:space="preserve">（4）根据电路图，熟练掌握变频器、传感器、电机等器件的电气接线与调试方法，提高识图、补图能力； </w:t>
            </w:r>
          </w:p>
          <w:p>
            <w:pPr>
              <w:pStyle w:val="14"/>
              <w:spacing w:line="288" w:lineRule="auto"/>
              <w:ind w:firstLine="0" w:firstLineChars="0"/>
              <w:jc w:val="left"/>
              <w:rPr>
                <w:rFonts w:ascii="仿宋_GB2312" w:hAnsi="黑体" w:eastAsia="仿宋_GB2312"/>
                <w:sz w:val="24"/>
                <w:szCs w:val="24"/>
              </w:rPr>
            </w:pPr>
            <w:r>
              <w:rPr>
                <w:rFonts w:hint="eastAsia" w:ascii="仿宋_GB2312" w:hAnsi="Times New Roman" w:eastAsia="仿宋_GB2312"/>
                <w:sz w:val="24"/>
                <w:szCs w:val="24"/>
              </w:rPr>
              <w:t>（5）了解并熟悉气动元件间的连接，最终实现整机联调及运行。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05" w:hRule="atLeast"/>
          <w:jc w:val="center"/>
        </w:trPr>
        <w:tc>
          <w:tcPr>
            <w:tcW w:w="8572" w:type="dxa"/>
          </w:tcPr>
          <w:p>
            <w:pPr>
              <w:spacing w:line="288" w:lineRule="auto"/>
              <w:jc w:val="left"/>
              <w:rPr>
                <w:rFonts w:ascii="黑体" w:hAnsi="黑体" w:eastAsia="黑体"/>
                <w:sz w:val="24"/>
                <w:szCs w:val="24"/>
              </w:rPr>
            </w:pPr>
            <w:r>
              <w:rPr>
                <w:rFonts w:hint="eastAsia" w:ascii="黑体" w:hAnsi="黑体" w:eastAsia="黑体"/>
                <w:sz w:val="24"/>
                <w:szCs w:val="24"/>
              </w:rPr>
              <w:t>3-3实验课时</w:t>
            </w:r>
          </w:p>
          <w:p>
            <w:pPr>
              <w:spacing w:line="560" w:lineRule="exact"/>
              <w:jc w:val="left"/>
              <w:rPr>
                <w:rFonts w:ascii="仿宋_GB2312" w:hAnsi="Times New Roman" w:eastAsia="仿宋_GB2312"/>
                <w:sz w:val="24"/>
                <w:szCs w:val="24"/>
              </w:rPr>
            </w:pPr>
            <w:r>
              <w:rPr>
                <w:rFonts w:hint="eastAsia" w:ascii="仿宋_GB2312" w:hAnsi="Times New Roman" w:eastAsia="仿宋_GB2312"/>
                <w:sz w:val="24"/>
                <w:szCs w:val="24"/>
              </w:rPr>
              <w:t>（1）实验所属课程课时：</w:t>
            </w:r>
            <w:r>
              <w:rPr>
                <w:rFonts w:hint="eastAsia" w:ascii="仿宋_GB2312" w:hAnsi="Times New Roman" w:eastAsia="仿宋_GB2312"/>
                <w:sz w:val="24"/>
                <w:szCs w:val="24"/>
                <w:lang w:val="en-US" w:eastAsia="zh-CN"/>
              </w:rPr>
              <w:t>64</w:t>
            </w:r>
            <w:r>
              <w:rPr>
                <w:rFonts w:hint="eastAsia" w:ascii="仿宋_GB2312" w:hAnsi="Times New Roman" w:eastAsia="仿宋_GB2312"/>
                <w:sz w:val="24"/>
                <w:szCs w:val="24"/>
              </w:rPr>
              <w:t xml:space="preserve">学时  </w:t>
            </w:r>
          </w:p>
          <w:p>
            <w:pPr>
              <w:spacing w:line="560" w:lineRule="exact"/>
              <w:jc w:val="left"/>
              <w:rPr>
                <w:rFonts w:ascii="仿宋_GB2312" w:hAnsi="黑体" w:eastAsia="仿宋_GB2312"/>
                <w:sz w:val="24"/>
                <w:szCs w:val="24"/>
              </w:rPr>
            </w:pPr>
            <w:r>
              <w:rPr>
                <w:rFonts w:hint="eastAsia" w:ascii="仿宋_GB2312" w:hAnsi="Times New Roman" w:eastAsia="仿宋_GB2312"/>
                <w:sz w:val="24"/>
                <w:szCs w:val="24"/>
              </w:rPr>
              <w:t xml:space="preserve">（2）该实验所占课时： 4 学时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92" w:hRule="atLeast"/>
          <w:jc w:val="center"/>
        </w:trPr>
        <w:tc>
          <w:tcPr>
            <w:tcW w:w="8572" w:type="dxa"/>
            <w:tcBorders>
              <w:bottom w:val="single" w:color="auto" w:sz="4" w:space="0"/>
            </w:tcBorders>
          </w:tcPr>
          <w:p>
            <w:pPr>
              <w:spacing w:line="288" w:lineRule="auto"/>
              <w:jc w:val="left"/>
              <w:rPr>
                <w:rFonts w:ascii="黑体" w:hAnsi="黑体" w:eastAsia="黑体"/>
                <w:sz w:val="24"/>
                <w:szCs w:val="24"/>
              </w:rPr>
            </w:pPr>
            <w:r>
              <w:rPr>
                <w:rFonts w:hint="eastAsia" w:ascii="黑体" w:hAnsi="黑体" w:eastAsia="黑体"/>
                <w:sz w:val="24"/>
                <w:szCs w:val="24"/>
              </w:rPr>
              <w:t>3-4实验原理</w:t>
            </w:r>
          </w:p>
          <w:p>
            <w:pPr>
              <w:spacing w:line="288" w:lineRule="auto"/>
              <w:jc w:val="left"/>
              <w:rPr>
                <w:rFonts w:ascii="仿宋_GB2312" w:hAnsi="黑体" w:eastAsia="仿宋_GB2312"/>
                <w:sz w:val="24"/>
                <w:szCs w:val="24"/>
              </w:rPr>
            </w:pPr>
            <w:r>
              <w:rPr>
                <w:rFonts w:hint="eastAsia" w:ascii="仿宋_GB2312" w:hAnsi="黑体" w:eastAsia="仿宋_GB2312"/>
                <w:sz w:val="24"/>
                <w:szCs w:val="24"/>
              </w:rPr>
              <w:t>（1）实验原理</w:t>
            </w:r>
            <w:r>
              <w:rPr>
                <w:rFonts w:hint="eastAsia" w:ascii="仿宋_GB2312" w:hAnsi="Times New Roman" w:eastAsia="仿宋_GB2312"/>
                <w:sz w:val="24"/>
                <w:szCs w:val="24"/>
              </w:rPr>
              <w:t>(限1000字以内)</w:t>
            </w:r>
          </w:p>
          <w:p>
            <w:pPr>
              <w:spacing w:line="288" w:lineRule="auto"/>
              <w:ind w:firstLine="240" w:firstLineChars="100"/>
              <w:jc w:val="left"/>
              <w:rPr>
                <w:rFonts w:ascii="仿宋_GB2312" w:hAnsi="Times New Roman" w:eastAsia="仿宋_GB2312"/>
                <w:sz w:val="24"/>
                <w:szCs w:val="24"/>
              </w:rPr>
            </w:pPr>
            <w:r>
              <w:rPr>
                <w:rFonts w:hint="eastAsia" w:ascii="仿宋_GB2312" w:hAnsi="Times New Roman" w:eastAsia="仿宋_GB2312"/>
                <w:sz w:val="24"/>
                <w:szCs w:val="24"/>
              </w:rPr>
              <w:t xml:space="preserve">  本虚拟仿真实验主要采用工业组态作为上位机软件，来绘制的控制对象实物模拟图，该仿真模拟并不是对实际物体的图片或３D 效果仿真，而是采用 RS485 通信方式，使得被控对象与执行机构相关量对应显示在计算机的上位机软件上，是真实的虚拟仿真实验。因此此类相关虚拟对象是一种较为经济实用且可靠的方法，它不仅可以仿真 较为复杂的控制对象、控制过程，而且所描述的控制对象、控制过程简明易懂、效果 逼真。实验对象为实体设备，则实验必须也只能在实验室内完成，而虚拟对象的使用，使得远程表现对象的运行情况成为可能。另一方面，实验中为了让学生对 PLC 以及工业分拣系统有了真实的使用感受，按照“能实不虚”的原则，则选择使用实体 PLC 设备。一种基于 PLC 物料自动分拣系统，进行验证了相关控制理论的可行性，确保能够准确的按照系统设计流程进行控制保证分拣的准确性和高效性。该系统通过PLC和变频器、传感器、电机和气动装置的相互配合实现了物料的分拣功能。变频器控制三相电机带动皮带以一定的速度运转；光纤传感器、磁性传感器检测料仓、物料位置信息；电感型传感器和光电传感器区分金属、白色和黑色塑料三种属性的物料；PLC通过电磁阀控制气缸动作，实现物料的补给，将三种物料分别运送至不同位置，实现分拣。综合现有生产技术，分析研究一种实用的、稳定的自动控制检测与分拣系统，解决物料自动分拣问题，其研究的检测控制方式可用于其他生产线自动化控制的场合，为类似的生产线控制提供了一条新的解决方案和思路。对各个模块的功能分析并完成 基础设计，设计基础模型，并完成对设备的各机械部件及装置布局设计。 </w:t>
            </w:r>
          </w:p>
          <w:p>
            <w:pPr>
              <w:spacing w:line="288" w:lineRule="auto"/>
              <w:ind w:firstLine="240" w:firstLineChars="100"/>
              <w:jc w:val="left"/>
              <w:rPr>
                <w:rFonts w:ascii="仿宋_GB2312" w:hAnsi="Times New Roman" w:eastAsia="仿宋_GB2312"/>
                <w:sz w:val="24"/>
                <w:szCs w:val="24"/>
              </w:rPr>
            </w:pPr>
            <w:r>
              <w:rPr>
                <w:rFonts w:hint="eastAsia" w:ascii="仿宋_GB2312" w:hAnsi="Times New Roman" w:eastAsia="仿宋_GB2312"/>
                <w:sz w:val="24"/>
                <w:szCs w:val="24"/>
              </w:rPr>
              <w:t xml:space="preserve">知识点数量：5（个） </w:t>
            </w:r>
          </w:p>
          <w:p>
            <w:pPr>
              <w:numPr>
                <w:ilvl w:val="0"/>
                <w:numId w:val="3"/>
              </w:numPr>
              <w:spacing w:line="288" w:lineRule="auto"/>
              <w:ind w:firstLine="240" w:firstLineChars="100"/>
              <w:jc w:val="left"/>
              <w:rPr>
                <w:rFonts w:ascii="仿宋_GB2312" w:hAnsi="Times New Roman" w:eastAsia="仿宋_GB2312"/>
                <w:sz w:val="24"/>
                <w:szCs w:val="24"/>
              </w:rPr>
            </w:pPr>
            <w:r>
              <w:rPr>
                <w:rFonts w:hint="eastAsia" w:ascii="仿宋_GB2312" w:hAnsi="Times New Roman" w:eastAsia="仿宋_GB2312"/>
                <w:sz w:val="24"/>
                <w:szCs w:val="24"/>
              </w:rPr>
              <w:t xml:space="preserve">电力拖动知识：机械传动部分组装及调试； </w:t>
            </w:r>
          </w:p>
          <w:p>
            <w:pPr>
              <w:numPr>
                <w:ilvl w:val="0"/>
                <w:numId w:val="3"/>
              </w:numPr>
              <w:spacing w:line="288" w:lineRule="auto"/>
              <w:ind w:firstLine="240" w:firstLineChars="100"/>
              <w:jc w:val="left"/>
              <w:rPr>
                <w:rFonts w:ascii="仿宋_GB2312" w:hAnsi="黑体" w:eastAsia="仿宋_GB2312"/>
                <w:bCs/>
                <w:sz w:val="24"/>
                <w:szCs w:val="24"/>
              </w:rPr>
            </w:pPr>
            <w:r>
              <w:rPr>
                <w:rFonts w:hint="eastAsia" w:ascii="仿宋_GB2312" w:hAnsi="Times New Roman" w:eastAsia="仿宋_GB2312"/>
                <w:sz w:val="24"/>
                <w:szCs w:val="24"/>
              </w:rPr>
              <w:t xml:space="preserve">传感器知识：四种传感器安装、接线、调试； </w:t>
            </w:r>
          </w:p>
          <w:p>
            <w:pPr>
              <w:numPr>
                <w:ilvl w:val="0"/>
                <w:numId w:val="3"/>
              </w:numPr>
              <w:spacing w:line="288" w:lineRule="auto"/>
              <w:ind w:firstLine="240" w:firstLineChars="100"/>
              <w:jc w:val="left"/>
              <w:rPr>
                <w:rFonts w:ascii="仿宋_GB2312" w:hAnsi="黑体" w:eastAsia="仿宋_GB2312"/>
                <w:bCs/>
                <w:sz w:val="24"/>
                <w:szCs w:val="24"/>
              </w:rPr>
            </w:pPr>
            <w:r>
              <w:rPr>
                <w:rFonts w:hint="eastAsia" w:ascii="仿宋_GB2312" w:hAnsi="Times New Roman" w:eastAsia="仿宋_GB2312"/>
                <w:sz w:val="24"/>
                <w:szCs w:val="24"/>
              </w:rPr>
              <w:t xml:space="preserve">气动知识：气动原理图管路连接、电磁阀接线； </w:t>
            </w:r>
          </w:p>
          <w:p>
            <w:pPr>
              <w:numPr>
                <w:ilvl w:val="0"/>
                <w:numId w:val="3"/>
              </w:numPr>
              <w:spacing w:line="288" w:lineRule="auto"/>
              <w:ind w:firstLine="240" w:firstLineChars="100"/>
              <w:jc w:val="left"/>
              <w:rPr>
                <w:rFonts w:ascii="仿宋_GB2312" w:hAnsi="黑体" w:eastAsia="仿宋_GB2312"/>
                <w:bCs/>
                <w:sz w:val="24"/>
                <w:szCs w:val="24"/>
              </w:rPr>
            </w:pPr>
            <w:r>
              <w:rPr>
                <w:rFonts w:hint="eastAsia" w:ascii="仿宋_GB2312" w:hAnsi="Times New Roman" w:eastAsia="仿宋_GB2312"/>
                <w:sz w:val="24"/>
                <w:szCs w:val="24"/>
              </w:rPr>
              <w:t>变频器知识：变频器电气接线、参数设置、调试；</w:t>
            </w:r>
          </w:p>
          <w:p>
            <w:pPr>
              <w:widowControl/>
              <w:ind w:firstLine="240" w:firstLineChars="100"/>
              <w:jc w:val="left"/>
              <w:rPr>
                <w:rFonts w:ascii="仿宋_GB2312" w:hAnsi="黑体" w:eastAsia="仿宋_GB2312"/>
                <w:bCs/>
                <w:sz w:val="24"/>
                <w:szCs w:val="24"/>
              </w:rPr>
            </w:pPr>
            <w:r>
              <w:rPr>
                <w:rFonts w:ascii="仿宋" w:hAnsi="仿宋" w:eastAsia="仿宋" w:cs="仿宋"/>
                <w:color w:val="000000"/>
                <w:kern w:val="0"/>
                <w:sz w:val="24"/>
                <w:szCs w:val="24"/>
                <w:lang w:bidi="ar"/>
              </w:rPr>
              <w:t>（5）PLC 控制：程序仿真运行（接口配置）调试。</w:t>
            </w:r>
          </w:p>
          <w:p>
            <w:pPr>
              <w:spacing w:line="288" w:lineRule="auto"/>
              <w:ind w:firstLine="120" w:firstLineChars="50"/>
              <w:jc w:val="left"/>
              <w:rPr>
                <w:rFonts w:ascii="仿宋_GB2312" w:hAnsi="Times New Roman" w:eastAsia="仿宋_GB2312"/>
                <w:sz w:val="24"/>
                <w:szCs w:val="24"/>
              </w:rPr>
            </w:pPr>
            <w:r>
              <w:rPr>
                <w:rFonts w:hint="eastAsia" w:ascii="仿宋_GB2312" w:hAnsi="黑体" w:eastAsia="仿宋_GB2312"/>
                <w:sz w:val="24"/>
                <w:szCs w:val="24"/>
              </w:rPr>
              <w:t>（2）核心要素仿真设计</w:t>
            </w:r>
            <w:r>
              <w:rPr>
                <w:rFonts w:hint="eastAsia" w:ascii="仿宋_GB2312" w:hAnsi="Times New Roman" w:eastAsia="仿宋_GB2312"/>
                <w:sz w:val="24"/>
                <w:szCs w:val="24"/>
              </w:rPr>
              <w:t>（对系统或对象的仿真模型体现的客观结构、功能及其运动规律的实验场景进行如实描述，限500字以内）</w:t>
            </w:r>
          </w:p>
          <w:p>
            <w:pPr>
              <w:spacing w:line="288" w:lineRule="auto"/>
              <w:ind w:firstLine="480" w:firstLineChars="200"/>
              <w:jc w:val="left"/>
              <w:rPr>
                <w:rStyle w:val="23"/>
              </w:rPr>
            </w:pPr>
            <w:r>
              <w:rPr>
                <w:rFonts w:hint="eastAsia" w:ascii="仿宋_GB2312" w:hAnsi="黑体" w:eastAsia="仿宋_GB2312" w:cs="黑体"/>
                <w:sz w:val="24"/>
                <w:szCs w:val="24"/>
              </w:rPr>
              <w:t>该系统通过PLC和变频器、传感器、电机和气动装置的相互配合实现了物料的分拣功能。变频器控制三相电机带动皮带以一定的速度运转；光纤传感器、磁性传感器检测料仓、物料位置信息；电感型传感器和光电传感器区分金属、白色和黑色塑料三种属性的物料；PLC通过电磁阀控制气缸动作，实现物料的补给，将三种物料分别运送至不同位置，实现分拣。对分拣部分、气动部分进行安装，设置变频器参数进行接线，放置各个电气元器件并进行接线，进行编程调试。</w:t>
            </w:r>
          </w:p>
          <w:p>
            <w:pPr>
              <w:spacing w:line="288" w:lineRule="auto"/>
              <w:jc w:val="left"/>
              <w:rPr>
                <w:rFonts w:ascii="仿宋_GB2312" w:hAnsi="黑体" w:eastAsia="仿宋_GB2312" w:cs="黑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8572" w:type="dxa"/>
            <w:tcBorders>
              <w:bottom w:val="single" w:color="auto" w:sz="4" w:space="0"/>
            </w:tcBorders>
          </w:tcPr>
          <w:p>
            <w:pPr>
              <w:spacing w:line="288" w:lineRule="auto"/>
              <w:jc w:val="left"/>
              <w:rPr>
                <w:rFonts w:ascii="黑体" w:hAnsi="黑体" w:eastAsia="黑体"/>
                <w:sz w:val="24"/>
                <w:szCs w:val="24"/>
              </w:rPr>
            </w:pPr>
            <w:r>
              <w:rPr>
                <w:rFonts w:hint="eastAsia" w:ascii="黑体" w:hAnsi="黑体" w:eastAsia="黑体"/>
                <w:sz w:val="24"/>
                <w:szCs w:val="24"/>
              </w:rPr>
              <w:t>3-5实验教学过程与实验方法</w:t>
            </w:r>
          </w:p>
          <w:p>
            <w:pPr>
              <w:spacing w:line="288" w:lineRule="auto"/>
              <w:ind w:firstLine="480" w:firstLineChars="200"/>
              <w:jc w:val="left"/>
              <w:rPr>
                <w:rFonts w:ascii="仿宋_GB2312" w:hAnsi="黑体" w:eastAsia="仿宋_GB2312" w:cs="黑体"/>
                <w:sz w:val="24"/>
                <w:szCs w:val="24"/>
              </w:rPr>
            </w:pPr>
            <w:r>
              <w:rPr>
                <w:rFonts w:hint="eastAsia" w:ascii="仿宋_GB2312" w:hAnsi="黑体" w:eastAsia="仿宋_GB2312" w:cs="黑体"/>
                <w:sz w:val="24"/>
                <w:szCs w:val="24"/>
              </w:rPr>
              <w:t xml:space="preserve">利用虚拟仿真平台模拟实际情况和实际场景，在实验过程中导入真实案例，分组 讨论相互配合并执行各种操作。在具有丰富经验的教师或企业指导教师指点下学习，以自主学习为主导，引导学生发现问题、提出问题、设计方案，做到自行查阅资料、设计实验、进行实验操作、完成实验项目、实验总结和实验报告。 </w:t>
            </w:r>
          </w:p>
          <w:p>
            <w:pPr>
              <w:spacing w:line="288" w:lineRule="auto"/>
              <w:jc w:val="left"/>
              <w:rPr>
                <w:rFonts w:ascii="仿宋_GB2312" w:hAnsi="黑体" w:eastAsia="仿宋_GB2312"/>
                <w:sz w:val="24"/>
                <w:szCs w:val="24"/>
              </w:rPr>
            </w:pPr>
          </w:p>
          <w:p>
            <w:pPr>
              <w:spacing w:line="288" w:lineRule="auto"/>
              <w:jc w:val="left"/>
              <w:rPr>
                <w:rFonts w:ascii="仿宋_GB2312" w:hAnsi="黑体" w:eastAsia="仿宋_GB2312"/>
                <w:sz w:val="24"/>
                <w:szCs w:val="24"/>
              </w:rPr>
            </w:pPr>
          </w:p>
          <w:p>
            <w:pPr>
              <w:spacing w:line="288" w:lineRule="auto"/>
              <w:jc w:val="left"/>
              <w:rPr>
                <w:rFonts w:ascii="仿宋_GB2312" w:hAnsi="黑体" w:eastAsia="仿宋_GB2312"/>
                <w:sz w:val="24"/>
                <w:szCs w:val="24"/>
              </w:rPr>
            </w:pPr>
            <w:r>
              <w:rPr>
                <w:rFonts w:ascii="宋体" w:hAnsi="宋体" w:eastAsia="宋体" w:cs="宋体"/>
                <w:kern w:val="0"/>
                <w:sz w:val="24"/>
                <w:szCs w:val="24"/>
              </w:rPr>
              <w:drawing>
                <wp:anchor distT="0" distB="0" distL="114300" distR="114300" simplePos="0" relativeHeight="251659264" behindDoc="0" locked="0" layoutInCell="1" allowOverlap="1">
                  <wp:simplePos x="0" y="0"/>
                  <wp:positionH relativeFrom="column">
                    <wp:posOffset>1165225</wp:posOffset>
                  </wp:positionH>
                  <wp:positionV relativeFrom="paragraph">
                    <wp:posOffset>107950</wp:posOffset>
                  </wp:positionV>
                  <wp:extent cx="3325495" cy="3742690"/>
                  <wp:effectExtent l="0" t="0" r="12065" b="6350"/>
                  <wp:wrapSquare wrapText="bothSides"/>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5"/>
                          <a:stretch>
                            <a:fillRect/>
                          </a:stretch>
                        </pic:blipFill>
                        <pic:spPr>
                          <a:xfrm>
                            <a:off x="0" y="0"/>
                            <a:ext cx="3325495" cy="3742690"/>
                          </a:xfrm>
                          <a:prstGeom prst="rect">
                            <a:avLst/>
                          </a:prstGeom>
                          <a:noFill/>
                          <a:ln w="9525">
                            <a:noFill/>
                          </a:ln>
                        </pic:spPr>
                      </pic:pic>
                    </a:graphicData>
                  </a:graphic>
                </wp:anchor>
              </w:drawing>
            </w:r>
          </w:p>
          <w:p>
            <w:pPr>
              <w:widowControl/>
              <w:jc w:val="left"/>
            </w:pPr>
          </w:p>
          <w:p>
            <w:pPr>
              <w:spacing w:line="288" w:lineRule="auto"/>
              <w:jc w:val="left"/>
              <w:rPr>
                <w:rFonts w:ascii="仿宋_GB2312" w:hAnsi="黑体" w:eastAsia="仿宋_GB2312"/>
                <w:sz w:val="24"/>
                <w:szCs w:val="24"/>
              </w:rPr>
            </w:pPr>
          </w:p>
          <w:p/>
          <w:p/>
          <w:p/>
          <w:p/>
          <w:p/>
          <w:p/>
          <w:p/>
          <w:p/>
          <w:p/>
          <w:p/>
          <w:p/>
          <w:p/>
          <w:p/>
          <w:p/>
          <w:p/>
          <w:p>
            <w:pPr>
              <w:tabs>
                <w:tab w:val="left" w:pos="623"/>
              </w:tabs>
              <w:jc w:val="left"/>
            </w:pPr>
            <w:r>
              <w:rPr>
                <w:rFonts w:hint="eastAsia"/>
              </w:rPr>
              <w:tab/>
            </w:r>
          </w:p>
          <w:p>
            <w:pPr>
              <w:tabs>
                <w:tab w:val="left" w:pos="623"/>
              </w:tabs>
              <w:spacing w:line="288" w:lineRule="auto"/>
              <w:jc w:val="left"/>
            </w:pPr>
          </w:p>
          <w:p>
            <w:pPr>
              <w:tabs>
                <w:tab w:val="left" w:pos="623"/>
              </w:tabs>
              <w:spacing w:line="288" w:lineRule="auto"/>
              <w:ind w:firstLine="480" w:firstLineChars="200"/>
              <w:jc w:val="left"/>
              <w:rPr>
                <w:rFonts w:ascii="仿宋_GB2312" w:hAnsi="黑体" w:eastAsia="仿宋_GB2312" w:cs="黑体"/>
                <w:sz w:val="24"/>
                <w:szCs w:val="24"/>
              </w:rPr>
            </w:pPr>
            <w:r>
              <w:rPr>
                <w:rFonts w:hint="eastAsia" w:ascii="仿宋_GB2312" w:hAnsi="黑体" w:eastAsia="仿宋_GB2312" w:cs="黑体"/>
                <w:sz w:val="24"/>
                <w:szCs w:val="24"/>
              </w:rPr>
              <w:t xml:space="preserve">3D 虚拟仿真实验教学平台设计使得学生有身临其境的感觉，真实性强，教学过程中采用四步法、示教法、采用问题探究法相结合，引导学生提出问题、解决问题，遵循由易到难、循序渐进的方式进行实验过程的指导，例如传感器接线的实验教学过程即分四步进行: </w:t>
            </w:r>
          </w:p>
          <w:p>
            <w:pPr>
              <w:tabs>
                <w:tab w:val="left" w:pos="623"/>
              </w:tabs>
              <w:spacing w:line="288" w:lineRule="auto"/>
              <w:ind w:firstLine="480" w:firstLineChars="200"/>
              <w:jc w:val="left"/>
              <w:rPr>
                <w:rFonts w:ascii="仿宋_GB2312" w:hAnsi="黑体" w:eastAsia="仿宋_GB2312" w:cs="黑体"/>
                <w:sz w:val="24"/>
                <w:szCs w:val="24"/>
              </w:rPr>
            </w:pPr>
            <w:r>
              <w:rPr>
                <w:rFonts w:hint="eastAsia" w:ascii="仿宋_GB2312" w:hAnsi="黑体" w:eastAsia="仿宋_GB2312" w:cs="黑体"/>
                <w:sz w:val="24"/>
                <w:szCs w:val="24"/>
              </w:rPr>
              <w:t xml:space="preserve">S1：讲解传感器二线制（磁性开关）、三线或四线制（电感型、光电型、光纤型）工作原理及接线方式； </w:t>
            </w:r>
          </w:p>
          <w:p>
            <w:pPr>
              <w:tabs>
                <w:tab w:val="left" w:pos="623"/>
              </w:tabs>
              <w:spacing w:line="288" w:lineRule="auto"/>
              <w:ind w:firstLine="480" w:firstLineChars="200"/>
              <w:jc w:val="left"/>
              <w:rPr>
                <w:rFonts w:ascii="仿宋_GB2312" w:hAnsi="黑体" w:eastAsia="仿宋_GB2312" w:cs="黑体"/>
                <w:sz w:val="24"/>
                <w:szCs w:val="24"/>
              </w:rPr>
            </w:pPr>
            <w:r>
              <w:rPr>
                <w:rFonts w:hint="eastAsia" w:ascii="仿宋_GB2312" w:hAnsi="黑体" w:eastAsia="仿宋_GB2312" w:cs="黑体"/>
                <w:sz w:val="24"/>
                <w:szCs w:val="24"/>
              </w:rPr>
              <w:t xml:space="preserve">S2：利用仿真系统示范传感器的电气线路连接，边示范边提出问题和注意事项，引导学生自主思考； </w:t>
            </w:r>
          </w:p>
          <w:p>
            <w:pPr>
              <w:tabs>
                <w:tab w:val="left" w:pos="623"/>
              </w:tabs>
              <w:spacing w:line="288" w:lineRule="auto"/>
              <w:ind w:firstLine="480" w:firstLineChars="200"/>
              <w:jc w:val="left"/>
              <w:rPr>
                <w:rFonts w:ascii="仿宋_GB2312" w:hAnsi="黑体" w:eastAsia="仿宋_GB2312" w:cs="黑体"/>
                <w:sz w:val="24"/>
                <w:szCs w:val="24"/>
              </w:rPr>
            </w:pPr>
            <w:r>
              <w:rPr>
                <w:rFonts w:hint="eastAsia" w:ascii="仿宋_GB2312" w:hAnsi="黑体" w:eastAsia="仿宋_GB2312" w:cs="黑体"/>
                <w:sz w:val="24"/>
                <w:szCs w:val="24"/>
              </w:rPr>
              <w:t xml:space="preserve">S3：指导学生进行传感器接线练习，边做边给予指导和解释，对错误做法给予指点，引导其自行查找错误并纠正； </w:t>
            </w:r>
          </w:p>
          <w:p>
            <w:pPr>
              <w:tabs>
                <w:tab w:val="left" w:pos="623"/>
              </w:tabs>
              <w:spacing w:line="288" w:lineRule="auto"/>
              <w:ind w:firstLine="480" w:firstLineChars="200"/>
              <w:jc w:val="left"/>
            </w:pPr>
            <w:r>
              <w:rPr>
                <w:rFonts w:hint="eastAsia" w:ascii="仿宋_GB2312" w:hAnsi="黑体" w:eastAsia="仿宋_GB2312" w:cs="黑体"/>
                <w:sz w:val="24"/>
                <w:szCs w:val="24"/>
              </w:rPr>
              <w:t>S4：学生独立练习传感器仿真接线，考核验收。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42" w:hRule="atLeast"/>
          <w:jc w:val="center"/>
        </w:trPr>
        <w:tc>
          <w:tcPr>
            <w:tcW w:w="8572" w:type="dxa"/>
            <w:tcBorders>
              <w:top w:val="single" w:color="auto" w:sz="4" w:space="0"/>
            </w:tcBorders>
          </w:tcPr>
          <w:p>
            <w:pPr>
              <w:spacing w:line="288" w:lineRule="auto"/>
              <w:jc w:val="left"/>
              <w:rPr>
                <w:rFonts w:ascii="Times New Roman" w:hAnsi="Times New Roman" w:eastAsia="仿宋_GB2312"/>
                <w:sz w:val="24"/>
                <w:szCs w:val="24"/>
              </w:rPr>
            </w:pPr>
            <w:r>
              <w:rPr>
                <w:rFonts w:ascii="黑体" w:hAnsi="黑体" w:eastAsia="黑体"/>
                <w:sz w:val="24"/>
                <w:szCs w:val="24"/>
              </w:rPr>
              <w:t>3-6</w:t>
            </w:r>
            <w:r>
              <w:rPr>
                <w:rFonts w:hint="eastAsia" w:ascii="黑体" w:hAnsi="黑体" w:eastAsia="黑体"/>
                <w:sz w:val="24"/>
                <w:szCs w:val="24"/>
              </w:rPr>
              <w:t>步骤要求</w:t>
            </w:r>
            <w:r>
              <w:rPr>
                <w:rFonts w:hint="eastAsia" w:ascii="Times New Roman" w:hAnsi="Times New Roman" w:eastAsia="仿宋_GB2312"/>
                <w:sz w:val="24"/>
                <w:szCs w:val="24"/>
              </w:rPr>
              <w:t>（不少于10步的学生交互性操作步骤。</w:t>
            </w:r>
            <w:r>
              <w:rPr>
                <w:rFonts w:ascii="Times New Roman" w:hAnsi="Times New Roman" w:eastAsia="仿宋_GB2312"/>
                <w:sz w:val="24"/>
                <w:szCs w:val="24"/>
              </w:rPr>
              <w:t>操作步骤应反映实质性实验交互，系统加载之类的步骤不</w:t>
            </w:r>
            <w:r>
              <w:rPr>
                <w:rFonts w:hint="eastAsia" w:ascii="Times New Roman" w:hAnsi="Times New Roman" w:eastAsia="仿宋_GB2312"/>
                <w:sz w:val="24"/>
                <w:szCs w:val="24"/>
              </w:rPr>
              <w:t>计入在内）</w:t>
            </w:r>
          </w:p>
          <w:p>
            <w:pPr>
              <w:pStyle w:val="14"/>
              <w:numPr>
                <w:ilvl w:val="255"/>
                <w:numId w:val="0"/>
              </w:num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（1）学生交互性操作</w:t>
            </w:r>
            <w:r>
              <w:rPr>
                <w:rFonts w:ascii="Times New Roman" w:hAnsi="Times New Roman" w:eastAsia="仿宋_GB2312"/>
                <w:sz w:val="24"/>
                <w:szCs w:val="24"/>
              </w:rPr>
              <w:t>步骤</w:t>
            </w:r>
            <w:r>
              <w:rPr>
                <w:rFonts w:hint="eastAsia" w:ascii="Times New Roman" w:hAnsi="Times New Roman" w:eastAsia="仿宋_GB2312"/>
                <w:sz w:val="24"/>
                <w:szCs w:val="24"/>
              </w:rPr>
              <w:t>，共 10 步</w:t>
            </w:r>
          </w:p>
          <w:tbl>
            <w:tblPr>
              <w:tblStyle w:val="8"/>
              <w:tblW w:w="7938" w:type="dxa"/>
              <w:tblInd w:w="1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275"/>
              <w:gridCol w:w="1276"/>
              <w:gridCol w:w="1559"/>
              <w:gridCol w:w="851"/>
              <w:gridCol w:w="2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步骤序号</w:t>
                  </w:r>
                </w:p>
              </w:tc>
              <w:tc>
                <w:tcPr>
                  <w:tcW w:w="1275"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步骤目标要求</w:t>
                  </w:r>
                </w:p>
              </w:tc>
              <w:tc>
                <w:tcPr>
                  <w:tcW w:w="1276"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步骤合理用时</w:t>
                  </w:r>
                </w:p>
              </w:tc>
              <w:tc>
                <w:tcPr>
                  <w:tcW w:w="1559"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目标达成度赋分模型</w:t>
                  </w:r>
                </w:p>
              </w:tc>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步骤满分</w:t>
                  </w:r>
                </w:p>
              </w:tc>
              <w:tc>
                <w:tcPr>
                  <w:tcW w:w="2126"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成绩</w:t>
                  </w:r>
                  <w:r>
                    <w:rPr>
                      <w:rFonts w:ascii="Times New Roman" w:hAnsi="Times New Roman" w:eastAsia="仿宋_GB2312"/>
                      <w:sz w:val="24"/>
                      <w:szCs w:val="24"/>
                    </w:rPr>
                    <w:t>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1</w:t>
                  </w:r>
                </w:p>
              </w:tc>
              <w:tc>
                <w:tcPr>
                  <w:tcW w:w="1275"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机电系统分拣部分的装配</w:t>
                  </w:r>
                </w:p>
              </w:tc>
              <w:tc>
                <w:tcPr>
                  <w:tcW w:w="1276"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5分钟</w:t>
                  </w:r>
                </w:p>
              </w:tc>
              <w:tc>
                <w:tcPr>
                  <w:tcW w:w="1559"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能够正确安装</w:t>
                  </w:r>
                </w:p>
              </w:tc>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5分</w:t>
                  </w:r>
                </w:p>
              </w:tc>
              <w:tc>
                <w:tcPr>
                  <w:tcW w:w="2126" w:type="dxa"/>
                  <w:vMerge w:val="restart"/>
                  <w:vAlign w:val="center"/>
                </w:tcPr>
                <w:p>
                  <w:pPr>
                    <w:spacing w:line="288" w:lineRule="auto"/>
                    <w:ind w:firstLine="240" w:firstLineChars="100"/>
                    <w:rPr>
                      <w:rFonts w:ascii="Times New Roman" w:hAnsi="Times New Roman" w:eastAsia="仿宋_GB2312"/>
                      <w:sz w:val="24"/>
                      <w:szCs w:val="24"/>
                    </w:rPr>
                  </w:pPr>
                  <w:r>
                    <w:rPr>
                      <w:rFonts w:hint="eastAsia" w:ascii="Times New Roman" w:hAnsi="Times New Roman" w:eastAsia="仿宋_GB2312"/>
                      <w:sz w:val="24"/>
                      <w:szCs w:val="24"/>
                    </w:rPr>
                    <w:t>■操作</w:t>
                  </w:r>
                  <w:r>
                    <w:rPr>
                      <w:rFonts w:ascii="Times New Roman" w:hAnsi="Times New Roman" w:eastAsia="仿宋_GB2312"/>
                      <w:sz w:val="24"/>
                      <w:szCs w:val="24"/>
                    </w:rPr>
                    <w:t>成绩</w:t>
                  </w:r>
                </w:p>
                <w:p>
                  <w:pPr>
                    <w:spacing w:line="288" w:lineRule="auto"/>
                    <w:ind w:firstLine="240" w:firstLineChars="100"/>
                    <w:rPr>
                      <w:rFonts w:ascii="Times New Roman" w:hAnsi="Times New Roman" w:eastAsia="仿宋_GB2312"/>
                      <w:sz w:val="24"/>
                      <w:szCs w:val="24"/>
                    </w:rPr>
                  </w:pPr>
                  <w:r>
                    <w:rPr>
                      <w:rFonts w:hint="eastAsia" w:ascii="Times New Roman" w:hAnsi="Times New Roman" w:eastAsia="仿宋_GB2312"/>
                      <w:sz w:val="24"/>
                      <w:szCs w:val="24"/>
                    </w:rPr>
                    <w:t>■</w:t>
                  </w:r>
                  <w:r>
                    <w:rPr>
                      <w:rFonts w:ascii="Times New Roman" w:hAnsi="Times New Roman" w:eastAsia="仿宋_GB2312"/>
                      <w:sz w:val="24"/>
                      <w:szCs w:val="24"/>
                    </w:rPr>
                    <w:t>实验报告</w:t>
                  </w:r>
                </w:p>
                <w:p>
                  <w:pPr>
                    <w:spacing w:line="288" w:lineRule="auto"/>
                    <w:ind w:firstLine="240" w:firstLineChars="100"/>
                    <w:rPr>
                      <w:rFonts w:ascii="Times New Roman" w:hAnsi="Times New Roman" w:eastAsia="仿宋_GB2312"/>
                      <w:sz w:val="24"/>
                      <w:szCs w:val="24"/>
                    </w:rPr>
                  </w:pPr>
                  <w:r>
                    <w:rPr>
                      <w:rFonts w:hint="eastAsia" w:ascii="Times New Roman" w:hAnsi="Times New Roman" w:eastAsia="仿宋_GB2312"/>
                      <w:sz w:val="24"/>
                      <w:szCs w:val="24"/>
                    </w:rPr>
                    <w:t>■预习成绩</w:t>
                  </w:r>
                </w:p>
                <w:p>
                  <w:pPr>
                    <w:spacing w:line="288" w:lineRule="auto"/>
                    <w:ind w:firstLine="120" w:firstLineChars="50"/>
                    <w:rPr>
                      <w:rFonts w:ascii="仿宋" w:hAnsi="仿宋" w:eastAsia="仿宋"/>
                      <w:szCs w:val="21"/>
                    </w:rPr>
                  </w:pPr>
                  <w:r>
                    <w:rPr>
                      <w:rFonts w:hint="eastAsia" w:ascii="Times New Roman" w:hAnsi="Times New Roman" w:eastAsia="仿宋_GB2312"/>
                      <w:sz w:val="24"/>
                      <w:szCs w:val="24"/>
                    </w:rPr>
                    <w:t>■</w:t>
                  </w:r>
                  <w:r>
                    <w:rPr>
                      <w:rFonts w:ascii="Times New Roman" w:hAnsi="Times New Roman" w:eastAsia="仿宋_GB2312"/>
                      <w:sz w:val="24"/>
                      <w:szCs w:val="24"/>
                    </w:rPr>
                    <w:t>教师评价报告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50"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2</w:t>
                  </w:r>
                </w:p>
              </w:tc>
              <w:tc>
                <w:tcPr>
                  <w:tcW w:w="1275"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电气元件仿真装配</w:t>
                  </w:r>
                </w:p>
              </w:tc>
              <w:tc>
                <w:tcPr>
                  <w:tcW w:w="1276" w:type="dxa"/>
                  <w:vAlign w:val="center"/>
                </w:tcPr>
                <w:p>
                  <w:pPr>
                    <w:spacing w:line="288" w:lineRule="auto"/>
                    <w:ind w:firstLine="240" w:firstLineChars="100"/>
                    <w:jc w:val="center"/>
                    <w:rPr>
                      <w:rFonts w:ascii="Times New Roman" w:hAnsi="Times New Roman" w:eastAsia="仿宋_GB2312"/>
                      <w:sz w:val="24"/>
                      <w:szCs w:val="24"/>
                    </w:rPr>
                  </w:pPr>
                  <w:r>
                    <w:rPr>
                      <w:rFonts w:hint="eastAsia" w:ascii="Times New Roman" w:hAnsi="Times New Roman" w:eastAsia="仿宋_GB2312"/>
                      <w:sz w:val="24"/>
                      <w:szCs w:val="24"/>
                    </w:rPr>
                    <w:t>5分钟</w:t>
                  </w:r>
                </w:p>
              </w:tc>
              <w:tc>
                <w:tcPr>
                  <w:tcW w:w="1559"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各个元器件连接顺序正确</w:t>
                  </w:r>
                </w:p>
              </w:tc>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5分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3</w:t>
                  </w:r>
                </w:p>
              </w:tc>
              <w:tc>
                <w:tcPr>
                  <w:tcW w:w="1275"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气动部分仿真装配</w:t>
                  </w:r>
                </w:p>
              </w:tc>
              <w:tc>
                <w:tcPr>
                  <w:tcW w:w="1276"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10分钟</w:t>
                  </w:r>
                </w:p>
              </w:tc>
              <w:tc>
                <w:tcPr>
                  <w:tcW w:w="1559"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气动元器件安装正确</w:t>
                  </w:r>
                </w:p>
              </w:tc>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5分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4</w:t>
                  </w:r>
                </w:p>
              </w:tc>
              <w:tc>
                <w:tcPr>
                  <w:tcW w:w="1275"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变频器接线</w:t>
                  </w:r>
                </w:p>
              </w:tc>
              <w:tc>
                <w:tcPr>
                  <w:tcW w:w="1276"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10分钟</w:t>
                  </w:r>
                </w:p>
              </w:tc>
              <w:tc>
                <w:tcPr>
                  <w:tcW w:w="1559"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变频器端子和电源接线正确</w:t>
                  </w:r>
                </w:p>
              </w:tc>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5分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5</w:t>
                  </w:r>
                </w:p>
              </w:tc>
              <w:tc>
                <w:tcPr>
                  <w:tcW w:w="1275"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传感器接线仿真</w:t>
                  </w:r>
                </w:p>
              </w:tc>
              <w:tc>
                <w:tcPr>
                  <w:tcW w:w="1276"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10分钟</w:t>
                  </w:r>
                </w:p>
              </w:tc>
              <w:tc>
                <w:tcPr>
                  <w:tcW w:w="1559"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传感器接线正确</w:t>
                  </w:r>
                </w:p>
              </w:tc>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5分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6</w:t>
                  </w:r>
                </w:p>
              </w:tc>
              <w:tc>
                <w:tcPr>
                  <w:tcW w:w="1275"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气路仿真连接</w:t>
                  </w:r>
                </w:p>
              </w:tc>
              <w:tc>
                <w:tcPr>
                  <w:tcW w:w="1276" w:type="dxa"/>
                  <w:vAlign w:val="center"/>
                </w:tcPr>
                <w:p>
                  <w:pPr>
                    <w:spacing w:line="288" w:lineRule="auto"/>
                    <w:ind w:firstLine="240" w:firstLineChars="100"/>
                    <w:jc w:val="center"/>
                    <w:rPr>
                      <w:rFonts w:ascii="Times New Roman" w:hAnsi="Times New Roman" w:eastAsia="仿宋_GB2312"/>
                      <w:sz w:val="24"/>
                      <w:szCs w:val="24"/>
                    </w:rPr>
                  </w:pPr>
                  <w:r>
                    <w:rPr>
                      <w:rFonts w:hint="eastAsia" w:ascii="Times New Roman" w:hAnsi="Times New Roman" w:eastAsia="仿宋_GB2312"/>
                      <w:sz w:val="24"/>
                      <w:szCs w:val="24"/>
                    </w:rPr>
                    <w:t>30分钟</w:t>
                  </w:r>
                </w:p>
              </w:tc>
              <w:tc>
                <w:tcPr>
                  <w:tcW w:w="1559"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气泵动力接线</w:t>
                  </w:r>
                </w:p>
              </w:tc>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10分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7</w:t>
                  </w:r>
                </w:p>
              </w:tc>
              <w:tc>
                <w:tcPr>
                  <w:tcW w:w="1275"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变频器参数设置仿真</w:t>
                  </w:r>
                </w:p>
              </w:tc>
              <w:tc>
                <w:tcPr>
                  <w:tcW w:w="1276" w:type="dxa"/>
                  <w:vAlign w:val="center"/>
                </w:tcPr>
                <w:p>
                  <w:pPr>
                    <w:spacing w:line="288" w:lineRule="auto"/>
                    <w:ind w:firstLine="240" w:firstLineChars="100"/>
                    <w:jc w:val="center"/>
                    <w:rPr>
                      <w:rFonts w:ascii="Times New Roman" w:hAnsi="Times New Roman" w:eastAsia="仿宋_GB2312"/>
                      <w:sz w:val="24"/>
                      <w:szCs w:val="24"/>
                    </w:rPr>
                  </w:pPr>
                  <w:r>
                    <w:rPr>
                      <w:rFonts w:hint="eastAsia" w:ascii="Times New Roman" w:hAnsi="Times New Roman" w:eastAsia="仿宋_GB2312"/>
                      <w:sz w:val="24"/>
                      <w:szCs w:val="24"/>
                    </w:rPr>
                    <w:t>10分钟</w:t>
                  </w:r>
                </w:p>
              </w:tc>
              <w:tc>
                <w:tcPr>
                  <w:tcW w:w="1559"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变频器参数设置</w:t>
                  </w:r>
                </w:p>
              </w:tc>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10分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8</w:t>
                  </w:r>
                </w:p>
              </w:tc>
              <w:tc>
                <w:tcPr>
                  <w:tcW w:w="1275" w:type="dxa"/>
                  <w:vAlign w:val="center"/>
                </w:tcPr>
                <w:p>
                  <w:pPr>
                    <w:jc w:val="center"/>
                    <w:rPr>
                      <w:rFonts w:ascii="Times New Roman" w:hAnsi="Times New Roman" w:eastAsia="仿宋_GB2312"/>
                      <w:sz w:val="24"/>
                      <w:szCs w:val="24"/>
                    </w:rPr>
                  </w:pPr>
                  <w:r>
                    <w:rPr>
                      <w:rFonts w:hint="eastAsia" w:ascii="Times New Roman" w:hAnsi="Times New Roman" w:eastAsia="仿宋_GB2312"/>
                      <w:sz w:val="24"/>
                      <w:szCs w:val="24"/>
                    </w:rPr>
                    <w:t>传感器与气缸位置放置仿真</w:t>
                  </w:r>
                </w:p>
              </w:tc>
              <w:tc>
                <w:tcPr>
                  <w:tcW w:w="1276" w:type="dxa"/>
                  <w:vAlign w:val="center"/>
                </w:tcPr>
                <w:p>
                  <w:pPr>
                    <w:jc w:val="center"/>
                    <w:rPr>
                      <w:rFonts w:ascii="Times New Roman" w:hAnsi="Times New Roman" w:eastAsia="仿宋_GB2312"/>
                      <w:sz w:val="24"/>
                      <w:szCs w:val="24"/>
                    </w:rPr>
                  </w:pPr>
                  <w:r>
                    <w:rPr>
                      <w:rFonts w:hint="eastAsia" w:ascii="Times New Roman" w:hAnsi="Times New Roman" w:eastAsia="仿宋_GB2312"/>
                      <w:sz w:val="24"/>
                      <w:szCs w:val="24"/>
                    </w:rPr>
                    <w:t>10分钟</w:t>
                  </w:r>
                </w:p>
              </w:tc>
              <w:tc>
                <w:tcPr>
                  <w:tcW w:w="1559" w:type="dxa"/>
                  <w:vAlign w:val="center"/>
                </w:tcPr>
                <w:p>
                  <w:pPr>
                    <w:jc w:val="center"/>
                    <w:rPr>
                      <w:rFonts w:ascii="Times New Roman" w:hAnsi="Times New Roman" w:eastAsia="仿宋_GB2312"/>
                      <w:sz w:val="24"/>
                      <w:szCs w:val="24"/>
                    </w:rPr>
                  </w:pPr>
                  <w:r>
                    <w:rPr>
                      <w:rFonts w:hint="eastAsia" w:ascii="Times New Roman" w:hAnsi="Times New Roman" w:eastAsia="仿宋_GB2312"/>
                      <w:sz w:val="24"/>
                      <w:szCs w:val="24"/>
                    </w:rPr>
                    <w:t>调整位置</w:t>
                  </w:r>
                </w:p>
              </w:tc>
              <w:tc>
                <w:tcPr>
                  <w:tcW w:w="851" w:type="dxa"/>
                  <w:vAlign w:val="center"/>
                </w:tcPr>
                <w:p>
                  <w:pPr>
                    <w:jc w:val="center"/>
                    <w:rPr>
                      <w:rFonts w:ascii="Times New Roman" w:hAnsi="Times New Roman" w:eastAsia="仿宋_GB2312"/>
                      <w:sz w:val="24"/>
                      <w:szCs w:val="24"/>
                    </w:rPr>
                  </w:pPr>
                  <w:r>
                    <w:rPr>
                      <w:rFonts w:hint="eastAsia" w:ascii="Times New Roman" w:hAnsi="Times New Roman" w:eastAsia="仿宋_GB2312"/>
                      <w:sz w:val="24"/>
                      <w:szCs w:val="24"/>
                    </w:rPr>
                    <w:t>5分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50"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9</w:t>
                  </w:r>
                </w:p>
              </w:tc>
              <w:tc>
                <w:tcPr>
                  <w:tcW w:w="1275" w:type="dxa"/>
                  <w:vAlign w:val="center"/>
                </w:tcPr>
                <w:p>
                  <w:pPr>
                    <w:jc w:val="center"/>
                    <w:rPr>
                      <w:rFonts w:ascii="Times New Roman" w:hAnsi="Times New Roman" w:eastAsia="仿宋_GB2312"/>
                      <w:sz w:val="24"/>
                      <w:szCs w:val="24"/>
                    </w:rPr>
                  </w:pPr>
                  <w:r>
                    <w:rPr>
                      <w:rFonts w:hint="eastAsia" w:ascii="Times New Roman" w:hAnsi="Times New Roman" w:eastAsia="仿宋_GB2312"/>
                      <w:sz w:val="24"/>
                      <w:szCs w:val="24"/>
                    </w:rPr>
                    <w:t>PLC梯形图书写</w:t>
                  </w:r>
                </w:p>
              </w:tc>
              <w:tc>
                <w:tcPr>
                  <w:tcW w:w="1276" w:type="dxa"/>
                  <w:vAlign w:val="center"/>
                </w:tcPr>
                <w:p>
                  <w:pPr>
                    <w:jc w:val="center"/>
                    <w:rPr>
                      <w:rFonts w:ascii="Times New Roman" w:hAnsi="Times New Roman" w:eastAsia="仿宋_GB2312"/>
                      <w:sz w:val="24"/>
                      <w:szCs w:val="24"/>
                    </w:rPr>
                  </w:pPr>
                  <w:r>
                    <w:rPr>
                      <w:rFonts w:hint="eastAsia" w:ascii="Times New Roman" w:hAnsi="Times New Roman" w:eastAsia="仿宋_GB2312"/>
                      <w:sz w:val="24"/>
                      <w:szCs w:val="24"/>
                    </w:rPr>
                    <w:t>30分钟</w:t>
                  </w:r>
                </w:p>
              </w:tc>
              <w:tc>
                <w:tcPr>
                  <w:tcW w:w="1559" w:type="dxa"/>
                  <w:vAlign w:val="center"/>
                </w:tcPr>
                <w:p>
                  <w:pPr>
                    <w:jc w:val="center"/>
                    <w:rPr>
                      <w:rFonts w:ascii="Times New Roman" w:hAnsi="Times New Roman" w:eastAsia="仿宋_GB2312"/>
                      <w:sz w:val="24"/>
                      <w:szCs w:val="24"/>
                    </w:rPr>
                  </w:pPr>
                  <w:r>
                    <w:rPr>
                      <w:rFonts w:hint="eastAsia" w:ascii="Times New Roman" w:hAnsi="Times New Roman" w:eastAsia="仿宋_GB2312"/>
                      <w:sz w:val="24"/>
                      <w:szCs w:val="24"/>
                    </w:rPr>
                    <w:t>能够编写程序</w:t>
                  </w:r>
                </w:p>
              </w:tc>
              <w:tc>
                <w:tcPr>
                  <w:tcW w:w="851" w:type="dxa"/>
                  <w:vAlign w:val="center"/>
                </w:tcPr>
                <w:p>
                  <w:pPr>
                    <w:jc w:val="center"/>
                    <w:rPr>
                      <w:rFonts w:ascii="Times New Roman" w:hAnsi="Times New Roman" w:eastAsia="仿宋_GB2312"/>
                      <w:sz w:val="24"/>
                      <w:szCs w:val="24"/>
                    </w:rPr>
                  </w:pPr>
                  <w:r>
                    <w:rPr>
                      <w:rFonts w:hint="eastAsia" w:ascii="Times New Roman" w:hAnsi="Times New Roman" w:eastAsia="仿宋_GB2312"/>
                      <w:sz w:val="24"/>
                      <w:szCs w:val="24"/>
                    </w:rPr>
                    <w:t>30分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10</w:t>
                  </w:r>
                </w:p>
              </w:tc>
              <w:tc>
                <w:tcPr>
                  <w:tcW w:w="1275" w:type="dxa"/>
                  <w:vAlign w:val="center"/>
                </w:tcPr>
                <w:p>
                  <w:pPr>
                    <w:jc w:val="center"/>
                    <w:rPr>
                      <w:rFonts w:ascii="Times New Roman" w:hAnsi="Times New Roman" w:eastAsia="仿宋_GB2312"/>
                      <w:sz w:val="24"/>
                      <w:szCs w:val="24"/>
                    </w:rPr>
                  </w:pPr>
                  <w:r>
                    <w:rPr>
                      <w:rFonts w:hint="eastAsia" w:ascii="Times New Roman" w:hAnsi="Times New Roman" w:eastAsia="仿宋_GB2312"/>
                      <w:sz w:val="24"/>
                      <w:szCs w:val="24"/>
                    </w:rPr>
                    <w:t>运行程序进行联机调整</w:t>
                  </w:r>
                </w:p>
              </w:tc>
              <w:tc>
                <w:tcPr>
                  <w:tcW w:w="1276" w:type="dxa"/>
                  <w:vAlign w:val="center"/>
                </w:tcPr>
                <w:p>
                  <w:pPr>
                    <w:jc w:val="center"/>
                    <w:rPr>
                      <w:rFonts w:ascii="Times New Roman" w:hAnsi="Times New Roman" w:eastAsia="仿宋_GB2312"/>
                      <w:sz w:val="24"/>
                      <w:szCs w:val="24"/>
                    </w:rPr>
                  </w:pPr>
                  <w:r>
                    <w:rPr>
                      <w:rFonts w:hint="eastAsia" w:ascii="Times New Roman" w:hAnsi="Times New Roman" w:eastAsia="仿宋_GB2312"/>
                      <w:sz w:val="24"/>
                      <w:szCs w:val="24"/>
                    </w:rPr>
                    <w:t>20分</w:t>
                  </w:r>
                </w:p>
              </w:tc>
              <w:tc>
                <w:tcPr>
                  <w:tcW w:w="1559" w:type="dxa"/>
                  <w:vAlign w:val="center"/>
                </w:tcPr>
                <w:p>
                  <w:pPr>
                    <w:jc w:val="center"/>
                    <w:rPr>
                      <w:rFonts w:ascii="Times New Roman" w:hAnsi="Times New Roman" w:eastAsia="仿宋_GB2312"/>
                      <w:sz w:val="24"/>
                      <w:szCs w:val="24"/>
                    </w:rPr>
                  </w:pPr>
                  <w:r>
                    <w:rPr>
                      <w:rFonts w:hint="eastAsia" w:ascii="Times New Roman" w:hAnsi="Times New Roman" w:eastAsia="仿宋_GB2312"/>
                      <w:sz w:val="24"/>
                      <w:szCs w:val="24"/>
                    </w:rPr>
                    <w:t>能够调试程序</w:t>
                  </w:r>
                </w:p>
              </w:tc>
              <w:tc>
                <w:tcPr>
                  <w:tcW w:w="851" w:type="dxa"/>
                  <w:vAlign w:val="center"/>
                </w:tcPr>
                <w:p>
                  <w:pPr>
                    <w:jc w:val="center"/>
                    <w:rPr>
                      <w:rFonts w:ascii="Times New Roman" w:hAnsi="Times New Roman" w:eastAsia="仿宋_GB2312"/>
                      <w:sz w:val="24"/>
                      <w:szCs w:val="24"/>
                    </w:rPr>
                  </w:pPr>
                  <w:r>
                    <w:rPr>
                      <w:rFonts w:hint="eastAsia" w:ascii="Times New Roman" w:hAnsi="Times New Roman" w:eastAsia="仿宋_GB2312"/>
                      <w:sz w:val="24"/>
                      <w:szCs w:val="24"/>
                    </w:rPr>
                    <w:t>20分</w:t>
                  </w:r>
                </w:p>
              </w:tc>
              <w:tc>
                <w:tcPr>
                  <w:tcW w:w="2126" w:type="dxa"/>
                  <w:vMerge w:val="continue"/>
                  <w:vAlign w:val="center"/>
                </w:tcPr>
                <w:p>
                  <w:pPr>
                    <w:spacing w:line="288" w:lineRule="auto"/>
                    <w:jc w:val="left"/>
                    <w:rPr>
                      <w:rFonts w:ascii="仿宋" w:hAnsi="仿宋" w:eastAsia="仿宋"/>
                      <w:szCs w:val="21"/>
                    </w:rPr>
                  </w:pPr>
                </w:p>
              </w:tc>
            </w:tr>
          </w:tbl>
          <w:p>
            <w:pPr>
              <w:pStyle w:val="14"/>
              <w:numPr>
                <w:ilvl w:val="255"/>
                <w:numId w:val="0"/>
              </w:numPr>
              <w:spacing w:line="288" w:lineRule="auto"/>
              <w:jc w:val="left"/>
              <w:rPr>
                <w:rFonts w:ascii="黑体" w:hAnsi="黑体" w:eastAsia="黑体"/>
                <w:sz w:val="24"/>
                <w:szCs w:val="24"/>
              </w:rPr>
            </w:pPr>
            <w:r>
              <w:rPr>
                <w:rFonts w:hint="eastAsia" w:ascii="Times New Roman" w:hAnsi="Times New Roman" w:eastAsia="仿宋_GB2312"/>
                <w:sz w:val="24"/>
                <w:szCs w:val="24"/>
              </w:rPr>
              <w:t>（2）交互性</w:t>
            </w:r>
            <w:r>
              <w:rPr>
                <w:rFonts w:ascii="Times New Roman" w:hAnsi="Times New Roman" w:eastAsia="仿宋_GB2312"/>
                <w:sz w:val="24"/>
                <w:szCs w:val="24"/>
              </w:rPr>
              <w:t>步骤</w:t>
            </w:r>
            <w:r>
              <w:rPr>
                <w:rFonts w:hint="eastAsia" w:ascii="Times New Roman" w:hAnsi="Times New Roman" w:eastAsia="仿宋_GB2312"/>
                <w:sz w:val="24"/>
                <w:szCs w:val="24"/>
              </w:rPr>
              <w:t>详细</w:t>
            </w:r>
            <w:r>
              <w:rPr>
                <w:rFonts w:ascii="Times New Roman" w:hAnsi="Times New Roman" w:eastAsia="仿宋_GB2312"/>
                <w:sz w:val="24"/>
                <w:szCs w:val="24"/>
              </w:rPr>
              <w:t>说明</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本实验为软硬结合的虚拟实验项目，用于完成基于 PLC 物料分拣系统，处于本实验室内，主要步骤可以分为四个部分即：元器件的装配、元器件的接线、程序的编写、程序调试及整机测试。具体步骤如下：</w:t>
            </w:r>
          </w:p>
          <w:p>
            <w:pPr>
              <w:spacing w:line="288" w:lineRule="auto"/>
              <w:ind w:firstLine="480" w:firstLineChars="200"/>
              <w:jc w:val="left"/>
              <w:rPr>
                <w:rFonts w:ascii="仿宋" w:hAnsi="仿宋" w:eastAsia="仿宋"/>
                <w:sz w:val="24"/>
                <w:szCs w:val="24"/>
              </w:rPr>
            </w:pPr>
            <w:r>
              <w:rPr>
                <w:rFonts w:ascii="宋体" w:hAnsi="宋体" w:eastAsia="宋体" w:cs="宋体"/>
                <w:kern w:val="0"/>
                <w:sz w:val="24"/>
                <w:szCs w:val="24"/>
              </w:rPr>
              <w:drawing>
                <wp:anchor distT="0" distB="0" distL="114300" distR="114300" simplePos="0" relativeHeight="251660288" behindDoc="0" locked="0" layoutInCell="1" allowOverlap="1">
                  <wp:simplePos x="0" y="0"/>
                  <wp:positionH relativeFrom="column">
                    <wp:posOffset>552450</wp:posOffset>
                  </wp:positionH>
                  <wp:positionV relativeFrom="paragraph">
                    <wp:posOffset>80645</wp:posOffset>
                  </wp:positionV>
                  <wp:extent cx="4499610" cy="2036445"/>
                  <wp:effectExtent l="0" t="0" r="0" b="0"/>
                  <wp:wrapSquare wrapText="bothSides"/>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6"/>
                          <a:stretch>
                            <a:fillRect/>
                          </a:stretch>
                        </pic:blipFill>
                        <pic:spPr>
                          <a:xfrm>
                            <a:off x="0" y="0"/>
                            <a:ext cx="4499610" cy="2036445"/>
                          </a:xfrm>
                          <a:prstGeom prst="rect">
                            <a:avLst/>
                          </a:prstGeom>
                          <a:noFill/>
                          <a:ln w="9525">
                            <a:noFill/>
                          </a:ln>
                        </pic:spPr>
                      </pic:pic>
                    </a:graphicData>
                  </a:graphic>
                </wp:anchor>
              </w:drawing>
            </w:r>
          </w:p>
          <w:p>
            <w:pPr>
              <w:spacing w:line="288" w:lineRule="auto"/>
              <w:ind w:firstLine="480" w:firstLineChars="200"/>
              <w:jc w:val="left"/>
              <w:rPr>
                <w:rFonts w:ascii="仿宋" w:hAnsi="仿宋" w:eastAsia="仿宋"/>
                <w:sz w:val="24"/>
                <w:szCs w:val="24"/>
              </w:rPr>
            </w:pPr>
          </w:p>
          <w:p>
            <w:pPr>
              <w:widowControl/>
              <w:jc w:val="left"/>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 xml:space="preserve"> </w:t>
            </w: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2" w:firstLineChars="200"/>
              <w:jc w:val="left"/>
              <w:rPr>
                <w:rFonts w:hint="eastAsia" w:ascii="仿宋" w:hAnsi="仿宋" w:eastAsia="仿宋"/>
                <w:b/>
                <w:bCs/>
                <w:sz w:val="24"/>
                <w:szCs w:val="24"/>
              </w:rPr>
            </w:pPr>
          </w:p>
          <w:p>
            <w:pPr>
              <w:spacing w:line="288" w:lineRule="auto"/>
              <w:ind w:firstLine="482" w:firstLineChars="200"/>
              <w:jc w:val="left"/>
              <w:rPr>
                <w:rFonts w:hint="eastAsia" w:ascii="仿宋" w:hAnsi="仿宋" w:eastAsia="仿宋"/>
                <w:b/>
                <w:bCs/>
                <w:sz w:val="24"/>
                <w:szCs w:val="24"/>
              </w:rPr>
            </w:pPr>
          </w:p>
          <w:p>
            <w:pPr>
              <w:spacing w:line="288" w:lineRule="auto"/>
              <w:ind w:firstLine="482" w:firstLineChars="200"/>
              <w:jc w:val="left"/>
              <w:rPr>
                <w:rFonts w:ascii="仿宋" w:hAnsi="仿宋" w:eastAsia="仿宋"/>
                <w:sz w:val="24"/>
                <w:szCs w:val="24"/>
              </w:rPr>
            </w:pPr>
            <w:r>
              <w:rPr>
                <w:rFonts w:hint="eastAsia" w:ascii="仿宋" w:hAnsi="仿宋" w:eastAsia="仿宋"/>
                <w:b/>
                <w:bCs/>
                <w:sz w:val="24"/>
                <w:szCs w:val="24"/>
              </w:rPr>
              <w:t>步骤 1：简单机电系统分拣械部分的装配仿真过程</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原则：按照简单机电系统分拣设备总装图，进行机械部分的仿真装配练习具体操作顺序：安装机架→阀岛→光纤传感器→导轨架→导轨→减速电机（需要提前安装联轴器）→传送带→料仓架→气缸 1→气缸 2→气缸 3→过滤减压阀→电感传 感器→光电传感器→v20 变频器→基础 PLC 连接组件→电源输入组件→手动操作面板 （机架、电机、联轴器、皮带等）；</w:t>
            </w:r>
          </w:p>
          <w:p>
            <w:pPr>
              <w:widowControl/>
              <w:jc w:val="left"/>
            </w:pPr>
            <w:r>
              <w:rPr>
                <w:rFonts w:ascii="宋体" w:hAnsi="宋体" w:eastAsia="宋体" w:cs="宋体"/>
                <w:kern w:val="0"/>
                <w:sz w:val="24"/>
                <w:szCs w:val="24"/>
              </w:rPr>
              <w:drawing>
                <wp:anchor distT="0" distB="0" distL="114300" distR="114300" simplePos="0" relativeHeight="251661312" behindDoc="0" locked="0" layoutInCell="1" allowOverlap="1">
                  <wp:simplePos x="0" y="0"/>
                  <wp:positionH relativeFrom="column">
                    <wp:posOffset>563245</wp:posOffset>
                  </wp:positionH>
                  <wp:positionV relativeFrom="paragraph">
                    <wp:posOffset>86360</wp:posOffset>
                  </wp:positionV>
                  <wp:extent cx="4283075" cy="2550795"/>
                  <wp:effectExtent l="0" t="0" r="14605" b="9525"/>
                  <wp:wrapSquare wrapText="bothSides"/>
                  <wp:docPr id="7"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IMG_256"/>
                          <pic:cNvPicPr>
                            <a:picLocks noChangeAspect="1"/>
                          </pic:cNvPicPr>
                        </pic:nvPicPr>
                        <pic:blipFill>
                          <a:blip r:embed="rId7"/>
                          <a:stretch>
                            <a:fillRect/>
                          </a:stretch>
                        </pic:blipFill>
                        <pic:spPr>
                          <a:xfrm>
                            <a:off x="0" y="0"/>
                            <a:ext cx="4283075" cy="2550795"/>
                          </a:xfrm>
                          <a:prstGeom prst="rect">
                            <a:avLst/>
                          </a:prstGeom>
                          <a:noFill/>
                          <a:ln w="9525">
                            <a:noFill/>
                          </a:ln>
                        </pic:spPr>
                      </pic:pic>
                    </a:graphicData>
                  </a:graphic>
                </wp:anchor>
              </w:drawing>
            </w: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widowControl/>
              <w:spacing w:line="288" w:lineRule="auto"/>
              <w:ind w:firstLine="482" w:firstLineChars="200"/>
              <w:jc w:val="left"/>
            </w:pPr>
            <w:r>
              <w:rPr>
                <w:rFonts w:ascii="仿宋" w:hAnsi="仿宋" w:eastAsia="仿宋" w:cs="仿宋"/>
                <w:b/>
                <w:bCs/>
                <w:color w:val="000000"/>
                <w:kern w:val="0"/>
                <w:sz w:val="24"/>
                <w:szCs w:val="24"/>
                <w:lang w:bidi="ar"/>
              </w:rPr>
              <w:t xml:space="preserve">步骤 2：进行电气元件的仿真装配 </w:t>
            </w:r>
          </w:p>
          <w:p>
            <w:pPr>
              <w:widowControl/>
              <w:spacing w:line="288" w:lineRule="auto"/>
              <w:ind w:firstLine="480" w:firstLineChars="200"/>
              <w:jc w:val="left"/>
              <w:rPr>
                <w:rFonts w:ascii="仿宋" w:hAnsi="仿宋" w:eastAsia="仿宋" w:cs="仿宋"/>
                <w:color w:val="000000"/>
                <w:kern w:val="0"/>
                <w:sz w:val="24"/>
                <w:szCs w:val="24"/>
                <w:lang w:bidi="ar"/>
              </w:rPr>
            </w:pPr>
            <w:r>
              <w:rPr>
                <w:rFonts w:hint="eastAsia" w:ascii="仿宋" w:hAnsi="仿宋" w:eastAsia="仿宋" w:cs="仿宋"/>
                <w:color w:val="000000"/>
                <w:kern w:val="0"/>
                <w:sz w:val="24"/>
                <w:szCs w:val="24"/>
                <w:lang w:bidi="ar"/>
              </w:rPr>
              <w:t>设备：传感器、变频器、控制按钮等操作顺序为：阀岛→光纤传感器→减速电机（需要提前安装联轴器）→电感传感器→光电传感器→v20变频器→基础PLC 连接组件→电源输入组件；</w:t>
            </w:r>
          </w:p>
          <w:p>
            <w:pPr>
              <w:widowControl/>
              <w:spacing w:line="288" w:lineRule="auto"/>
              <w:ind w:firstLine="480" w:firstLineChars="200"/>
              <w:jc w:val="left"/>
              <w:rPr>
                <w:rFonts w:ascii="仿宋" w:hAnsi="仿宋" w:eastAsia="仿宋" w:cs="仿宋"/>
                <w:color w:val="000000"/>
                <w:kern w:val="0"/>
                <w:sz w:val="24"/>
                <w:szCs w:val="24"/>
                <w:lang w:bidi="ar"/>
              </w:rPr>
            </w:pPr>
            <w:r>
              <w:rPr>
                <w:rFonts w:ascii="宋体" w:hAnsi="宋体" w:eastAsia="宋体" w:cs="宋体"/>
                <w:kern w:val="0"/>
                <w:sz w:val="24"/>
                <w:szCs w:val="24"/>
              </w:rPr>
              <w:drawing>
                <wp:anchor distT="0" distB="0" distL="114300" distR="114300" simplePos="0" relativeHeight="251662336" behindDoc="0" locked="0" layoutInCell="1" allowOverlap="1">
                  <wp:simplePos x="0" y="0"/>
                  <wp:positionH relativeFrom="column">
                    <wp:posOffset>550545</wp:posOffset>
                  </wp:positionH>
                  <wp:positionV relativeFrom="paragraph">
                    <wp:posOffset>38100</wp:posOffset>
                  </wp:positionV>
                  <wp:extent cx="4347845" cy="2484120"/>
                  <wp:effectExtent l="0" t="0" r="10795" b="0"/>
                  <wp:wrapSquare wrapText="bothSides"/>
                  <wp:docPr id="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IMG_256"/>
                          <pic:cNvPicPr>
                            <a:picLocks noChangeAspect="1"/>
                          </pic:cNvPicPr>
                        </pic:nvPicPr>
                        <pic:blipFill>
                          <a:blip r:embed="rId8"/>
                          <a:stretch>
                            <a:fillRect/>
                          </a:stretch>
                        </pic:blipFill>
                        <pic:spPr>
                          <a:xfrm>
                            <a:off x="0" y="0"/>
                            <a:ext cx="4347845" cy="2484120"/>
                          </a:xfrm>
                          <a:prstGeom prst="rect">
                            <a:avLst/>
                          </a:prstGeom>
                          <a:noFill/>
                          <a:ln w="9525">
                            <a:noFill/>
                          </a:ln>
                        </pic:spPr>
                      </pic:pic>
                    </a:graphicData>
                  </a:graphic>
                </wp:anchor>
              </w:drawing>
            </w:r>
          </w:p>
          <w:p>
            <w:pPr>
              <w:widowControl/>
              <w:jc w:val="left"/>
            </w:pPr>
          </w:p>
          <w:p>
            <w:pPr>
              <w:widowControl/>
              <w:spacing w:line="288" w:lineRule="auto"/>
              <w:ind w:firstLine="480" w:firstLineChars="200"/>
              <w:jc w:val="left"/>
              <w:rPr>
                <w:rFonts w:ascii="仿宋" w:hAnsi="仿宋" w:eastAsia="仿宋" w:cs="仿宋"/>
                <w:color w:val="000000"/>
                <w:kern w:val="0"/>
                <w:sz w:val="24"/>
                <w:szCs w:val="24"/>
                <w:lang w:bidi="ar"/>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widowControl/>
              <w:spacing w:line="288" w:lineRule="auto"/>
              <w:ind w:firstLine="482" w:firstLineChars="200"/>
              <w:jc w:val="left"/>
            </w:pPr>
            <w:r>
              <w:rPr>
                <w:rFonts w:ascii="仿宋" w:hAnsi="仿宋" w:eastAsia="仿宋" w:cs="仿宋"/>
                <w:b/>
                <w:bCs/>
                <w:color w:val="000000"/>
                <w:kern w:val="0"/>
                <w:sz w:val="24"/>
                <w:szCs w:val="24"/>
                <w:lang w:bidi="ar"/>
              </w:rPr>
              <w:t xml:space="preserve">步骤 3：进行气动部件的仿真装配 </w:t>
            </w:r>
          </w:p>
          <w:p>
            <w:pPr>
              <w:widowControl/>
              <w:spacing w:line="288" w:lineRule="auto"/>
              <w:ind w:firstLine="480" w:firstLineChars="200"/>
              <w:jc w:val="left"/>
            </w:pPr>
            <w:r>
              <w:rPr>
                <w:rFonts w:hint="eastAsia" w:ascii="仿宋" w:hAnsi="仿宋" w:eastAsia="仿宋" w:cs="仿宋"/>
                <w:color w:val="000000"/>
                <w:kern w:val="0"/>
                <w:sz w:val="24"/>
                <w:szCs w:val="24"/>
                <w:lang w:bidi="ar"/>
              </w:rPr>
              <w:t xml:space="preserve">设备：气泵、气缸、空气过滤减压阀、电磁阀等 </w:t>
            </w:r>
          </w:p>
          <w:p>
            <w:pPr>
              <w:widowControl/>
              <w:spacing w:line="288" w:lineRule="auto"/>
              <w:ind w:firstLine="480" w:firstLineChars="200"/>
              <w:jc w:val="left"/>
            </w:pPr>
            <w:r>
              <w:rPr>
                <w:rFonts w:hint="eastAsia" w:ascii="仿宋" w:hAnsi="仿宋" w:eastAsia="仿宋" w:cs="仿宋"/>
                <w:color w:val="000000"/>
                <w:kern w:val="0"/>
                <w:sz w:val="24"/>
                <w:szCs w:val="24"/>
                <w:lang w:bidi="ar"/>
              </w:rPr>
              <w:t xml:space="preserve">具体操作顺序为：气泵→阀岛→→气缸1→气缸2→气缸3→过滤减压阀→电杆传感器→手动操作面板； </w:t>
            </w:r>
          </w:p>
          <w:p>
            <w:pPr>
              <w:spacing w:line="288" w:lineRule="auto"/>
              <w:ind w:firstLine="480" w:firstLineChars="200"/>
              <w:jc w:val="left"/>
              <w:rPr>
                <w:rFonts w:ascii="仿宋" w:hAnsi="仿宋" w:eastAsia="仿宋"/>
                <w:sz w:val="24"/>
                <w:szCs w:val="24"/>
              </w:rPr>
            </w:pPr>
            <w:r>
              <w:rPr>
                <w:rFonts w:ascii="宋体" w:hAnsi="宋体" w:eastAsia="宋体" w:cs="宋体"/>
                <w:kern w:val="0"/>
                <w:sz w:val="24"/>
                <w:szCs w:val="24"/>
              </w:rPr>
              <w:drawing>
                <wp:anchor distT="0" distB="0" distL="114300" distR="114300" simplePos="0" relativeHeight="251663360" behindDoc="0" locked="0" layoutInCell="1" allowOverlap="1">
                  <wp:simplePos x="0" y="0"/>
                  <wp:positionH relativeFrom="column">
                    <wp:posOffset>647065</wp:posOffset>
                  </wp:positionH>
                  <wp:positionV relativeFrom="paragraph">
                    <wp:posOffset>129540</wp:posOffset>
                  </wp:positionV>
                  <wp:extent cx="4195445" cy="2240280"/>
                  <wp:effectExtent l="0" t="0" r="0" b="0"/>
                  <wp:wrapSquare wrapText="bothSides"/>
                  <wp:docPr id="14"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descr="IMG_256"/>
                          <pic:cNvPicPr>
                            <a:picLocks noChangeAspect="1"/>
                          </pic:cNvPicPr>
                        </pic:nvPicPr>
                        <pic:blipFill>
                          <a:blip r:embed="rId9"/>
                          <a:stretch>
                            <a:fillRect/>
                          </a:stretch>
                        </pic:blipFill>
                        <pic:spPr>
                          <a:xfrm>
                            <a:off x="0" y="0"/>
                            <a:ext cx="4195445" cy="2240280"/>
                          </a:xfrm>
                          <a:prstGeom prst="rect">
                            <a:avLst/>
                          </a:prstGeom>
                          <a:noFill/>
                          <a:ln w="9525">
                            <a:noFill/>
                          </a:ln>
                        </pic:spPr>
                      </pic:pic>
                    </a:graphicData>
                  </a:graphic>
                </wp:anchor>
              </w:drawing>
            </w: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widowControl/>
              <w:jc w:val="left"/>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widowControl/>
              <w:jc w:val="left"/>
              <w:rPr>
                <w:rFonts w:ascii="仿宋" w:hAnsi="仿宋" w:eastAsia="仿宋" w:cs="仿宋"/>
                <w:b/>
                <w:bCs/>
                <w:color w:val="000000"/>
                <w:kern w:val="0"/>
                <w:sz w:val="24"/>
                <w:szCs w:val="24"/>
                <w:lang w:bidi="ar"/>
              </w:rPr>
            </w:pPr>
          </w:p>
          <w:p>
            <w:pPr>
              <w:widowControl/>
              <w:spacing w:line="288" w:lineRule="auto"/>
              <w:ind w:firstLine="482" w:firstLineChars="200"/>
              <w:jc w:val="left"/>
            </w:pPr>
            <w:r>
              <w:rPr>
                <w:rFonts w:ascii="仿宋" w:hAnsi="仿宋" w:eastAsia="仿宋" w:cs="仿宋"/>
                <w:b/>
                <w:bCs/>
                <w:color w:val="000000"/>
                <w:kern w:val="0"/>
                <w:sz w:val="24"/>
                <w:szCs w:val="24"/>
                <w:lang w:bidi="ar"/>
              </w:rPr>
              <w:t xml:space="preserve">步骤 4：进行变频器仿真接线 </w:t>
            </w:r>
          </w:p>
          <w:p>
            <w:pPr>
              <w:widowControl/>
              <w:spacing w:line="288" w:lineRule="auto"/>
              <w:ind w:firstLine="480" w:firstLineChars="200"/>
              <w:jc w:val="left"/>
            </w:pPr>
            <w:r>
              <w:rPr>
                <w:rFonts w:hint="eastAsia" w:ascii="仿宋" w:hAnsi="仿宋" w:eastAsia="仿宋" w:cs="仿宋"/>
                <w:color w:val="000000"/>
                <w:kern w:val="0"/>
                <w:sz w:val="24"/>
                <w:szCs w:val="24"/>
                <w:lang w:bidi="ar"/>
              </w:rPr>
              <w:t xml:space="preserve">接线类型：动力学与控制线 </w:t>
            </w:r>
          </w:p>
          <w:p>
            <w:pPr>
              <w:widowControl/>
              <w:spacing w:line="288" w:lineRule="auto"/>
              <w:ind w:firstLine="480" w:firstLineChars="200"/>
              <w:jc w:val="left"/>
            </w:pPr>
            <w:r>
              <w:rPr>
                <w:rFonts w:hint="eastAsia" w:ascii="仿宋" w:hAnsi="仿宋" w:eastAsia="仿宋" w:cs="仿宋"/>
                <w:color w:val="000000"/>
                <w:kern w:val="0"/>
                <w:sz w:val="24"/>
                <w:szCs w:val="24"/>
                <w:lang w:bidi="ar"/>
              </w:rPr>
              <w:t>具体操作顺序：变频器动力电源接线，变频器软端子接线；</w:t>
            </w:r>
          </w:p>
          <w:p>
            <w:pPr>
              <w:widowControl/>
              <w:jc w:val="left"/>
            </w:pPr>
            <w:r>
              <w:rPr>
                <w:rFonts w:ascii="宋体" w:hAnsi="宋体" w:eastAsia="宋体" w:cs="宋体"/>
                <w:kern w:val="0"/>
                <w:sz w:val="24"/>
                <w:szCs w:val="24"/>
              </w:rPr>
              <w:drawing>
                <wp:anchor distT="0" distB="0" distL="114300" distR="114300" simplePos="0" relativeHeight="251664384" behindDoc="0" locked="0" layoutInCell="1" allowOverlap="1">
                  <wp:simplePos x="0" y="0"/>
                  <wp:positionH relativeFrom="column">
                    <wp:posOffset>617855</wp:posOffset>
                  </wp:positionH>
                  <wp:positionV relativeFrom="paragraph">
                    <wp:posOffset>67945</wp:posOffset>
                  </wp:positionV>
                  <wp:extent cx="4126865" cy="2314575"/>
                  <wp:effectExtent l="0" t="0" r="3175" b="1905"/>
                  <wp:wrapSquare wrapText="bothSides"/>
                  <wp:docPr id="15"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descr="IMG_256"/>
                          <pic:cNvPicPr>
                            <a:picLocks noChangeAspect="1"/>
                          </pic:cNvPicPr>
                        </pic:nvPicPr>
                        <pic:blipFill>
                          <a:blip r:embed="rId10"/>
                          <a:stretch>
                            <a:fillRect/>
                          </a:stretch>
                        </pic:blipFill>
                        <pic:spPr>
                          <a:xfrm>
                            <a:off x="0" y="0"/>
                            <a:ext cx="4126865" cy="2314575"/>
                          </a:xfrm>
                          <a:prstGeom prst="rect">
                            <a:avLst/>
                          </a:prstGeom>
                          <a:noFill/>
                          <a:ln w="9525">
                            <a:noFill/>
                          </a:ln>
                        </pic:spPr>
                      </pic:pic>
                    </a:graphicData>
                  </a:graphic>
                </wp:anchor>
              </w:drawing>
            </w: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widowControl/>
              <w:spacing w:line="288" w:lineRule="auto"/>
              <w:ind w:firstLine="482" w:firstLineChars="200"/>
              <w:jc w:val="left"/>
            </w:pPr>
            <w:r>
              <w:rPr>
                <w:rFonts w:ascii="仿宋" w:hAnsi="仿宋" w:eastAsia="仿宋" w:cs="仿宋"/>
                <w:b/>
                <w:bCs/>
                <w:color w:val="000000"/>
                <w:kern w:val="0"/>
                <w:sz w:val="24"/>
                <w:szCs w:val="24"/>
                <w:lang w:bidi="ar"/>
              </w:rPr>
              <w:t xml:space="preserve">步骤 5：进行传感器仿真接线 </w:t>
            </w:r>
          </w:p>
          <w:p>
            <w:pPr>
              <w:widowControl/>
              <w:spacing w:line="288" w:lineRule="auto"/>
              <w:ind w:firstLine="480" w:firstLineChars="200"/>
              <w:jc w:val="left"/>
            </w:pPr>
            <w:r>
              <w:rPr>
                <w:rFonts w:hint="eastAsia" w:ascii="仿宋" w:hAnsi="仿宋" w:eastAsia="仿宋" w:cs="仿宋"/>
                <w:color w:val="000000"/>
                <w:kern w:val="0"/>
                <w:sz w:val="24"/>
                <w:szCs w:val="24"/>
                <w:lang w:bidi="ar"/>
              </w:rPr>
              <w:t xml:space="preserve">接线类型：电源线、信号线 </w:t>
            </w:r>
          </w:p>
          <w:p>
            <w:pPr>
              <w:widowControl/>
              <w:spacing w:line="288" w:lineRule="auto"/>
              <w:ind w:firstLine="420" w:firstLineChars="200"/>
              <w:jc w:val="left"/>
            </w:pPr>
            <w:r>
              <w:drawing>
                <wp:anchor distT="0" distB="0" distL="114300" distR="114300" simplePos="0" relativeHeight="251665408" behindDoc="0" locked="0" layoutInCell="1" allowOverlap="1">
                  <wp:simplePos x="0" y="0"/>
                  <wp:positionH relativeFrom="column">
                    <wp:posOffset>991235</wp:posOffset>
                  </wp:positionH>
                  <wp:positionV relativeFrom="paragraph">
                    <wp:posOffset>258445</wp:posOffset>
                  </wp:positionV>
                  <wp:extent cx="3703320" cy="1880870"/>
                  <wp:effectExtent l="0" t="0" r="11430" b="5080"/>
                  <wp:wrapSquare wrapText="bothSides"/>
                  <wp:docPr id="19" name="图片 19" descr="4ZC_)J}[%5047P3H54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4ZC_)J}[%5047P3H54D`[~T"/>
                          <pic:cNvPicPr>
                            <a:picLocks noChangeAspect="1"/>
                          </pic:cNvPicPr>
                        </pic:nvPicPr>
                        <pic:blipFill>
                          <a:blip r:embed="rId11"/>
                          <a:stretch>
                            <a:fillRect/>
                          </a:stretch>
                        </pic:blipFill>
                        <pic:spPr>
                          <a:xfrm>
                            <a:off x="0" y="0"/>
                            <a:ext cx="3703320" cy="1880870"/>
                          </a:xfrm>
                          <a:prstGeom prst="rect">
                            <a:avLst/>
                          </a:prstGeom>
                        </pic:spPr>
                      </pic:pic>
                    </a:graphicData>
                  </a:graphic>
                </wp:anchor>
              </w:drawing>
            </w:r>
            <w:r>
              <w:rPr>
                <w:rFonts w:hint="eastAsia" w:ascii="仿宋" w:hAnsi="仿宋" w:eastAsia="仿宋" w:cs="仿宋"/>
                <w:color w:val="000000"/>
                <w:kern w:val="0"/>
                <w:sz w:val="24"/>
                <w:szCs w:val="24"/>
                <w:lang w:bidi="ar"/>
              </w:rPr>
              <w:t xml:space="preserve">具体操作顺序：变传感器动力电源接线， 传感器控制线路接线； </w:t>
            </w:r>
          </w:p>
          <w:p>
            <w:pPr>
              <w:widowControl/>
              <w:jc w:val="left"/>
            </w:pPr>
          </w:p>
          <w:p>
            <w:pPr>
              <w:spacing w:line="288" w:lineRule="auto"/>
              <w:ind w:firstLine="480" w:firstLineChars="200"/>
              <w:jc w:val="left"/>
              <w:rPr>
                <w:rFonts w:ascii="仿宋" w:hAnsi="仿宋" w:eastAsia="仿宋"/>
                <w:sz w:val="24"/>
                <w:szCs w:val="24"/>
              </w:rPr>
            </w:pPr>
          </w:p>
          <w:p>
            <w:pPr>
              <w:widowControl/>
              <w:jc w:val="left"/>
            </w:pPr>
          </w:p>
          <w:p>
            <w:pPr>
              <w:spacing w:line="288" w:lineRule="auto"/>
              <w:ind w:firstLine="480" w:firstLineChars="200"/>
              <w:jc w:val="left"/>
              <w:rPr>
                <w:rFonts w:ascii="仿宋" w:hAnsi="仿宋" w:eastAsia="仿宋"/>
                <w:sz w:val="24"/>
                <w:szCs w:val="24"/>
              </w:rPr>
            </w:pPr>
          </w:p>
          <w:p>
            <w:pPr>
              <w:spacing w:line="288" w:lineRule="auto"/>
              <w:ind w:firstLine="480" w:firstLineChars="200"/>
              <w:jc w:val="left"/>
              <w:rPr>
                <w:rFonts w:ascii="仿宋" w:hAnsi="仿宋" w:eastAsia="仿宋"/>
                <w:sz w:val="24"/>
                <w:szCs w:val="24"/>
              </w:rPr>
            </w:pPr>
          </w:p>
          <w:p>
            <w:pPr>
              <w:widowControl/>
              <w:spacing w:line="288" w:lineRule="auto"/>
              <w:jc w:val="left"/>
              <w:rPr>
                <w:rFonts w:hint="eastAsia"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pPr>
            <w:r>
              <w:rPr>
                <w:rFonts w:ascii="仿宋" w:hAnsi="仿宋" w:eastAsia="仿宋" w:cs="仿宋"/>
                <w:b/>
                <w:bCs/>
                <w:color w:val="000000"/>
                <w:kern w:val="0"/>
                <w:sz w:val="24"/>
                <w:szCs w:val="24"/>
                <w:lang w:bidi="ar"/>
              </w:rPr>
              <w:t xml:space="preserve">步骤 6：进行气路仿真连接 </w:t>
            </w:r>
          </w:p>
          <w:p>
            <w:pPr>
              <w:widowControl/>
              <w:spacing w:line="288" w:lineRule="auto"/>
              <w:ind w:firstLine="480" w:firstLineChars="200"/>
              <w:jc w:val="left"/>
            </w:pPr>
            <w:r>
              <w:rPr>
                <w:rFonts w:hint="eastAsia" w:ascii="仿宋" w:hAnsi="仿宋" w:eastAsia="仿宋" w:cs="仿宋"/>
                <w:color w:val="000000"/>
                <w:kern w:val="0"/>
                <w:sz w:val="24"/>
                <w:szCs w:val="24"/>
                <w:lang w:bidi="ar"/>
              </w:rPr>
              <w:t xml:space="preserve">主要的设备：气泵、空气过滤减压阀、气缸、电磁阀 </w:t>
            </w:r>
          </w:p>
          <w:p>
            <w:pPr>
              <w:widowControl/>
              <w:spacing w:line="288" w:lineRule="auto"/>
              <w:ind w:firstLine="480" w:firstLineChars="200"/>
              <w:jc w:val="left"/>
            </w:pPr>
            <w:r>
              <w:rPr>
                <w:rFonts w:hint="eastAsia" w:ascii="仿宋" w:hAnsi="仿宋" w:eastAsia="仿宋" w:cs="仿宋"/>
                <w:color w:val="000000"/>
                <w:kern w:val="0"/>
                <w:sz w:val="24"/>
                <w:szCs w:val="24"/>
                <w:lang w:bidi="ar"/>
              </w:rPr>
              <w:t xml:space="preserve">具体操作顺序：气泵动力电源接线，气泵与实验模块管路接线； </w:t>
            </w:r>
          </w:p>
          <w:p>
            <w:pPr>
              <w:widowControl/>
              <w:jc w:val="left"/>
            </w:pPr>
            <w:r>
              <w:rPr>
                <w:rFonts w:ascii="宋体" w:hAnsi="宋体" w:eastAsia="宋体" w:cs="宋体"/>
                <w:kern w:val="0"/>
                <w:sz w:val="24"/>
                <w:szCs w:val="24"/>
              </w:rPr>
              <w:drawing>
                <wp:anchor distT="0" distB="0" distL="114300" distR="114300" simplePos="0" relativeHeight="251666432" behindDoc="0" locked="0" layoutInCell="1" allowOverlap="1">
                  <wp:simplePos x="0" y="0"/>
                  <wp:positionH relativeFrom="column">
                    <wp:posOffset>675005</wp:posOffset>
                  </wp:positionH>
                  <wp:positionV relativeFrom="paragraph">
                    <wp:posOffset>106680</wp:posOffset>
                  </wp:positionV>
                  <wp:extent cx="3988435" cy="2120900"/>
                  <wp:effectExtent l="0" t="0" r="4445" b="12700"/>
                  <wp:wrapSquare wrapText="bothSides"/>
                  <wp:docPr id="20"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descr="IMG_256"/>
                          <pic:cNvPicPr>
                            <a:picLocks noChangeAspect="1"/>
                          </pic:cNvPicPr>
                        </pic:nvPicPr>
                        <pic:blipFill>
                          <a:blip r:embed="rId12"/>
                          <a:stretch>
                            <a:fillRect/>
                          </a:stretch>
                        </pic:blipFill>
                        <pic:spPr>
                          <a:xfrm>
                            <a:off x="0" y="0"/>
                            <a:ext cx="3988435" cy="2120900"/>
                          </a:xfrm>
                          <a:prstGeom prst="rect">
                            <a:avLst/>
                          </a:prstGeom>
                          <a:noFill/>
                          <a:ln w="9525">
                            <a:noFill/>
                          </a:ln>
                        </pic:spPr>
                      </pic:pic>
                    </a:graphicData>
                  </a:graphic>
                </wp:anchor>
              </w:drawing>
            </w:r>
          </w:p>
          <w:p>
            <w:pPr>
              <w:widowControl/>
              <w:spacing w:line="288" w:lineRule="auto"/>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pPr>
            <w:r>
              <w:rPr>
                <w:rFonts w:hint="eastAsia" w:ascii="仿宋" w:hAnsi="仿宋" w:eastAsia="仿宋" w:cs="仿宋"/>
                <w:b/>
                <w:bCs/>
                <w:color w:val="000000"/>
                <w:kern w:val="0"/>
                <w:sz w:val="24"/>
                <w:szCs w:val="24"/>
                <w:lang w:bidi="ar"/>
              </w:rPr>
              <w:t xml:space="preserve">步骤 7：变频器参数仿真设置 </w:t>
            </w:r>
          </w:p>
          <w:p>
            <w:pPr>
              <w:widowControl/>
              <w:spacing w:line="288" w:lineRule="auto"/>
              <w:ind w:firstLine="480" w:firstLineChars="200"/>
              <w:jc w:val="left"/>
            </w:pPr>
            <w:r>
              <w:rPr>
                <w:rFonts w:hint="eastAsia" w:ascii="仿宋" w:hAnsi="仿宋" w:eastAsia="仿宋" w:cs="仿宋"/>
                <w:color w:val="000000"/>
                <w:kern w:val="0"/>
                <w:sz w:val="24"/>
                <w:szCs w:val="24"/>
                <w:lang w:bidi="ar"/>
              </w:rPr>
              <w:t xml:space="preserve">具体操作顺序：变频器相关参数设置； </w:t>
            </w:r>
          </w:p>
          <w:p>
            <w:pPr>
              <w:widowControl/>
              <w:jc w:val="left"/>
            </w:pPr>
            <w:r>
              <w:rPr>
                <w:rFonts w:ascii="宋体" w:hAnsi="宋体" w:eastAsia="宋体" w:cs="宋体"/>
                <w:kern w:val="0"/>
                <w:sz w:val="24"/>
                <w:szCs w:val="24"/>
              </w:rPr>
              <w:drawing>
                <wp:anchor distT="0" distB="0" distL="114300" distR="114300" simplePos="0" relativeHeight="251667456" behindDoc="0" locked="0" layoutInCell="1" allowOverlap="1">
                  <wp:simplePos x="0" y="0"/>
                  <wp:positionH relativeFrom="column">
                    <wp:posOffset>661670</wp:posOffset>
                  </wp:positionH>
                  <wp:positionV relativeFrom="paragraph">
                    <wp:posOffset>73660</wp:posOffset>
                  </wp:positionV>
                  <wp:extent cx="4144645" cy="2099945"/>
                  <wp:effectExtent l="0" t="0" r="635" b="3175"/>
                  <wp:wrapSquare wrapText="bothSides"/>
                  <wp:docPr id="21"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descr="IMG_256"/>
                          <pic:cNvPicPr>
                            <a:picLocks noChangeAspect="1"/>
                          </pic:cNvPicPr>
                        </pic:nvPicPr>
                        <pic:blipFill>
                          <a:blip r:embed="rId13"/>
                          <a:stretch>
                            <a:fillRect/>
                          </a:stretch>
                        </pic:blipFill>
                        <pic:spPr>
                          <a:xfrm>
                            <a:off x="0" y="0"/>
                            <a:ext cx="4144645" cy="2099945"/>
                          </a:xfrm>
                          <a:prstGeom prst="rect">
                            <a:avLst/>
                          </a:prstGeom>
                          <a:noFill/>
                          <a:ln w="9525">
                            <a:noFill/>
                          </a:ln>
                        </pic:spPr>
                      </pic:pic>
                    </a:graphicData>
                  </a:graphic>
                </wp:anchor>
              </w:drawing>
            </w: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pPr>
            <w:r>
              <w:rPr>
                <w:rFonts w:hint="eastAsia" w:ascii="仿宋" w:hAnsi="仿宋" w:eastAsia="仿宋" w:cs="仿宋"/>
                <w:b/>
                <w:bCs/>
                <w:color w:val="000000"/>
                <w:kern w:val="0"/>
                <w:sz w:val="24"/>
                <w:szCs w:val="24"/>
                <w:lang w:bidi="ar"/>
              </w:rPr>
              <w:t xml:space="preserve">步骤 8：传感器与气缸位置仿真调试 </w:t>
            </w:r>
          </w:p>
          <w:p>
            <w:pPr>
              <w:widowControl/>
              <w:spacing w:line="288" w:lineRule="auto"/>
              <w:ind w:firstLine="480" w:firstLineChars="200"/>
              <w:jc w:val="left"/>
            </w:pPr>
            <w:r>
              <w:rPr>
                <w:rFonts w:hint="eastAsia" w:ascii="仿宋" w:hAnsi="仿宋" w:eastAsia="仿宋" w:cs="仿宋"/>
                <w:color w:val="000000"/>
                <w:kern w:val="0"/>
                <w:sz w:val="24"/>
                <w:szCs w:val="24"/>
                <w:lang w:bidi="ar"/>
              </w:rPr>
              <w:t xml:space="preserve">调试对象：传感器与检测物料的距离、传感器与推料气缸的距离、磁性开关在气缸上的安装位置； </w:t>
            </w:r>
          </w:p>
          <w:p>
            <w:pPr>
              <w:widowControl/>
              <w:spacing w:line="288" w:lineRule="auto"/>
              <w:ind w:firstLine="480" w:firstLineChars="200"/>
              <w:jc w:val="left"/>
              <w:rPr>
                <w:rFonts w:ascii="仿宋" w:hAnsi="仿宋" w:eastAsia="仿宋" w:cs="仿宋"/>
                <w:color w:val="000000"/>
                <w:kern w:val="0"/>
                <w:sz w:val="24"/>
                <w:szCs w:val="24"/>
                <w:lang w:bidi="ar"/>
              </w:rPr>
            </w:pPr>
            <w:r>
              <w:rPr>
                <w:rFonts w:hint="eastAsia" w:ascii="仿宋" w:hAnsi="仿宋" w:eastAsia="仿宋" w:cs="仿宋"/>
                <w:color w:val="000000"/>
                <w:kern w:val="0"/>
                <w:sz w:val="24"/>
                <w:szCs w:val="24"/>
                <w:lang w:bidi="ar"/>
              </w:rPr>
              <w:t>具体操作顺序：传感器与磁圈位置安装，气缸位置安装；</w:t>
            </w:r>
          </w:p>
          <w:p>
            <w:pPr>
              <w:widowControl/>
              <w:spacing w:line="288" w:lineRule="auto"/>
              <w:ind w:firstLine="480" w:firstLineChars="200"/>
              <w:jc w:val="left"/>
              <w:rPr>
                <w:rFonts w:ascii="仿宋" w:hAnsi="仿宋" w:eastAsia="仿宋" w:cs="仿宋"/>
                <w:color w:val="000000"/>
                <w:kern w:val="0"/>
                <w:sz w:val="24"/>
                <w:szCs w:val="24"/>
                <w:lang w:bidi="ar"/>
              </w:rPr>
            </w:pPr>
            <w:r>
              <w:rPr>
                <w:rFonts w:ascii="宋体" w:hAnsi="宋体" w:eastAsia="宋体" w:cs="宋体"/>
                <w:kern w:val="0"/>
                <w:sz w:val="24"/>
                <w:szCs w:val="24"/>
              </w:rPr>
              <w:drawing>
                <wp:anchor distT="0" distB="0" distL="114300" distR="114300" simplePos="0" relativeHeight="251668480" behindDoc="0" locked="0" layoutInCell="1" allowOverlap="1">
                  <wp:simplePos x="0" y="0"/>
                  <wp:positionH relativeFrom="column">
                    <wp:posOffset>622300</wp:posOffset>
                  </wp:positionH>
                  <wp:positionV relativeFrom="paragraph">
                    <wp:posOffset>76835</wp:posOffset>
                  </wp:positionV>
                  <wp:extent cx="4115435" cy="1779905"/>
                  <wp:effectExtent l="0" t="0" r="14605" b="3175"/>
                  <wp:wrapSquare wrapText="bothSides"/>
                  <wp:docPr id="22"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descr="IMG_256"/>
                          <pic:cNvPicPr>
                            <a:picLocks noChangeAspect="1"/>
                          </pic:cNvPicPr>
                        </pic:nvPicPr>
                        <pic:blipFill>
                          <a:blip r:embed="rId14"/>
                          <a:stretch>
                            <a:fillRect/>
                          </a:stretch>
                        </pic:blipFill>
                        <pic:spPr>
                          <a:xfrm>
                            <a:off x="0" y="0"/>
                            <a:ext cx="4115435" cy="1779905"/>
                          </a:xfrm>
                          <a:prstGeom prst="rect">
                            <a:avLst/>
                          </a:prstGeom>
                          <a:noFill/>
                          <a:ln w="9525">
                            <a:noFill/>
                          </a:ln>
                        </pic:spPr>
                      </pic:pic>
                    </a:graphicData>
                  </a:graphic>
                </wp:anchor>
              </w:drawing>
            </w:r>
          </w:p>
          <w:p>
            <w:pPr>
              <w:widowControl/>
              <w:spacing w:line="288" w:lineRule="auto"/>
              <w:ind w:firstLine="480" w:firstLineChars="200"/>
              <w:jc w:val="left"/>
              <w:rPr>
                <w:rFonts w:ascii="仿宋" w:hAnsi="仿宋" w:eastAsia="仿宋" w:cs="仿宋"/>
                <w:color w:val="000000"/>
                <w:kern w:val="0"/>
                <w:sz w:val="24"/>
                <w:szCs w:val="24"/>
                <w:lang w:bidi="ar"/>
              </w:rPr>
            </w:pPr>
          </w:p>
          <w:p>
            <w:pPr>
              <w:widowControl/>
              <w:spacing w:line="288" w:lineRule="auto"/>
              <w:ind w:firstLine="480" w:firstLineChars="200"/>
              <w:jc w:val="left"/>
              <w:rPr>
                <w:rFonts w:ascii="仿宋" w:hAnsi="仿宋" w:eastAsia="仿宋" w:cs="仿宋"/>
                <w:color w:val="000000"/>
                <w:kern w:val="0"/>
                <w:sz w:val="24"/>
                <w:szCs w:val="24"/>
                <w:lang w:bidi="ar"/>
              </w:rPr>
            </w:pPr>
          </w:p>
          <w:p>
            <w:pPr>
              <w:widowControl/>
              <w:spacing w:line="288" w:lineRule="auto"/>
              <w:ind w:firstLine="480" w:firstLineChars="200"/>
              <w:jc w:val="left"/>
              <w:rPr>
                <w:rFonts w:ascii="仿宋" w:hAnsi="仿宋" w:eastAsia="仿宋" w:cs="仿宋"/>
                <w:color w:val="000000"/>
                <w:kern w:val="0"/>
                <w:sz w:val="24"/>
                <w:szCs w:val="24"/>
                <w:lang w:bidi="ar"/>
              </w:rPr>
            </w:pPr>
          </w:p>
          <w:p>
            <w:pPr>
              <w:widowControl/>
              <w:spacing w:line="288" w:lineRule="auto"/>
              <w:ind w:firstLine="480" w:firstLineChars="200"/>
              <w:jc w:val="left"/>
              <w:rPr>
                <w:rFonts w:ascii="仿宋" w:hAnsi="仿宋" w:eastAsia="仿宋" w:cs="仿宋"/>
                <w:color w:val="000000"/>
                <w:kern w:val="0"/>
                <w:sz w:val="24"/>
                <w:szCs w:val="24"/>
                <w:lang w:bidi="ar"/>
              </w:rPr>
            </w:pPr>
          </w:p>
          <w:p>
            <w:pPr>
              <w:widowControl/>
              <w:spacing w:line="288" w:lineRule="auto"/>
              <w:ind w:firstLine="480" w:firstLineChars="200"/>
              <w:jc w:val="left"/>
            </w:pPr>
            <w:r>
              <w:rPr>
                <w:rFonts w:hint="eastAsia" w:ascii="仿宋" w:hAnsi="仿宋" w:eastAsia="仿宋" w:cs="仿宋"/>
                <w:color w:val="000000"/>
                <w:kern w:val="0"/>
                <w:sz w:val="24"/>
                <w:szCs w:val="24"/>
                <w:lang w:bidi="ar"/>
              </w:rPr>
              <w:t xml:space="preserve"> </w:t>
            </w:r>
          </w:p>
          <w:p>
            <w:pPr>
              <w:widowControl/>
              <w:jc w:val="left"/>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pPr>
            <w:r>
              <w:rPr>
                <w:rFonts w:hint="eastAsia" w:ascii="仿宋" w:hAnsi="仿宋" w:eastAsia="仿宋" w:cs="仿宋"/>
                <w:b/>
                <w:bCs/>
                <w:color w:val="000000"/>
                <w:kern w:val="0"/>
                <w:sz w:val="24"/>
                <w:szCs w:val="24"/>
                <w:lang w:bidi="ar"/>
              </w:rPr>
              <w:t xml:space="preserve">步骤 9：PLC 梯形图程序书写 </w:t>
            </w:r>
          </w:p>
          <w:p>
            <w:pPr>
              <w:widowControl/>
              <w:spacing w:line="288" w:lineRule="auto"/>
              <w:ind w:firstLine="480" w:firstLineChars="200"/>
              <w:jc w:val="left"/>
            </w:pPr>
            <w:r>
              <w:rPr>
                <w:rFonts w:hint="eastAsia" w:ascii="仿宋" w:hAnsi="仿宋" w:eastAsia="仿宋" w:cs="仿宋"/>
                <w:color w:val="000000"/>
                <w:kern w:val="0"/>
                <w:sz w:val="24"/>
                <w:szCs w:val="24"/>
                <w:lang w:bidi="ar"/>
              </w:rPr>
              <w:t xml:space="preserve">具体操作步骤：书写 PLC 梯形图，实现分拣控制功能 ； </w:t>
            </w:r>
          </w:p>
          <w:p>
            <w:pPr>
              <w:widowControl/>
              <w:jc w:val="left"/>
            </w:pPr>
            <w:r>
              <w:rPr>
                <w:rFonts w:ascii="宋体" w:hAnsi="宋体" w:eastAsia="宋体" w:cs="宋体"/>
                <w:kern w:val="0"/>
                <w:sz w:val="24"/>
                <w:szCs w:val="24"/>
              </w:rPr>
              <w:drawing>
                <wp:anchor distT="0" distB="0" distL="114300" distR="114300" simplePos="0" relativeHeight="251669504" behindDoc="0" locked="0" layoutInCell="1" allowOverlap="1">
                  <wp:simplePos x="0" y="0"/>
                  <wp:positionH relativeFrom="column">
                    <wp:posOffset>645795</wp:posOffset>
                  </wp:positionH>
                  <wp:positionV relativeFrom="paragraph">
                    <wp:posOffset>79375</wp:posOffset>
                  </wp:positionV>
                  <wp:extent cx="3954145" cy="2162175"/>
                  <wp:effectExtent l="0" t="0" r="8255" b="1905"/>
                  <wp:wrapSquare wrapText="bothSides"/>
                  <wp:docPr id="23"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descr="IMG_256"/>
                          <pic:cNvPicPr>
                            <a:picLocks noChangeAspect="1"/>
                          </pic:cNvPicPr>
                        </pic:nvPicPr>
                        <pic:blipFill>
                          <a:blip r:embed="rId15"/>
                          <a:stretch>
                            <a:fillRect/>
                          </a:stretch>
                        </pic:blipFill>
                        <pic:spPr>
                          <a:xfrm>
                            <a:off x="0" y="0"/>
                            <a:ext cx="3954145" cy="2162175"/>
                          </a:xfrm>
                          <a:prstGeom prst="rect">
                            <a:avLst/>
                          </a:prstGeom>
                          <a:noFill/>
                          <a:ln w="9525">
                            <a:noFill/>
                          </a:ln>
                        </pic:spPr>
                      </pic:pic>
                    </a:graphicData>
                  </a:graphic>
                </wp:anchor>
              </w:drawing>
            </w: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rPr>
                <w:rFonts w:ascii="仿宋" w:hAnsi="仿宋" w:eastAsia="仿宋" w:cs="仿宋"/>
                <w:b/>
                <w:bCs/>
                <w:color w:val="000000"/>
                <w:kern w:val="0"/>
                <w:sz w:val="24"/>
                <w:szCs w:val="24"/>
                <w:lang w:bidi="ar"/>
              </w:rPr>
            </w:pPr>
          </w:p>
          <w:p>
            <w:pPr>
              <w:widowControl/>
              <w:spacing w:line="288" w:lineRule="auto"/>
              <w:ind w:firstLine="482" w:firstLineChars="200"/>
              <w:jc w:val="left"/>
            </w:pPr>
            <w:r>
              <w:rPr>
                <w:rFonts w:hint="eastAsia" w:ascii="仿宋" w:hAnsi="仿宋" w:eastAsia="仿宋" w:cs="仿宋"/>
                <w:b/>
                <w:bCs/>
                <w:color w:val="000000"/>
                <w:kern w:val="0"/>
                <w:sz w:val="24"/>
                <w:szCs w:val="24"/>
                <w:lang w:bidi="ar"/>
              </w:rPr>
              <w:t xml:space="preserve">步骤 10：运行程序进行整机联调。 </w:t>
            </w:r>
          </w:p>
          <w:p>
            <w:pPr>
              <w:widowControl/>
              <w:spacing w:line="288" w:lineRule="auto"/>
              <w:ind w:firstLine="480" w:firstLineChars="200"/>
              <w:jc w:val="left"/>
            </w:pPr>
            <w:r>
              <w:rPr>
                <w:rFonts w:hint="eastAsia" w:ascii="仿宋" w:hAnsi="仿宋" w:eastAsia="仿宋" w:cs="仿宋"/>
                <w:color w:val="000000"/>
                <w:kern w:val="0"/>
                <w:sz w:val="24"/>
                <w:szCs w:val="24"/>
                <w:lang w:bidi="ar"/>
              </w:rPr>
              <w:t xml:space="preserve">具体操作步骤：本步骤是在上一步骤的基础上，将PLC程序下载到实验室的 PLC中进行实际调试，可能需要反复修改程序、下载、调试，如遇到困难，也可离线研究后再次上线调试； 进行软件仿真，整机联调需要上电联合调试。 </w:t>
            </w:r>
          </w:p>
          <w:p>
            <w:pPr>
              <w:widowControl/>
              <w:jc w:val="left"/>
            </w:pPr>
            <w:r>
              <w:rPr>
                <w:rFonts w:ascii="宋体" w:hAnsi="宋体" w:eastAsia="宋体" w:cs="宋体"/>
                <w:kern w:val="0"/>
                <w:sz w:val="24"/>
                <w:szCs w:val="24"/>
              </w:rPr>
              <w:drawing>
                <wp:anchor distT="0" distB="0" distL="114300" distR="114300" simplePos="0" relativeHeight="251670528" behindDoc="0" locked="0" layoutInCell="1" allowOverlap="1">
                  <wp:simplePos x="0" y="0"/>
                  <wp:positionH relativeFrom="column">
                    <wp:posOffset>629920</wp:posOffset>
                  </wp:positionH>
                  <wp:positionV relativeFrom="paragraph">
                    <wp:posOffset>71120</wp:posOffset>
                  </wp:positionV>
                  <wp:extent cx="4128770" cy="2364740"/>
                  <wp:effectExtent l="0" t="0" r="1270" b="12700"/>
                  <wp:wrapSquare wrapText="bothSides"/>
                  <wp:docPr id="24"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descr="IMG_256"/>
                          <pic:cNvPicPr>
                            <a:picLocks noChangeAspect="1"/>
                          </pic:cNvPicPr>
                        </pic:nvPicPr>
                        <pic:blipFill>
                          <a:blip r:embed="rId16"/>
                          <a:stretch>
                            <a:fillRect/>
                          </a:stretch>
                        </pic:blipFill>
                        <pic:spPr>
                          <a:xfrm>
                            <a:off x="0" y="0"/>
                            <a:ext cx="4128770" cy="2364740"/>
                          </a:xfrm>
                          <a:prstGeom prst="rect">
                            <a:avLst/>
                          </a:prstGeom>
                          <a:noFill/>
                          <a:ln w="9525">
                            <a:noFill/>
                          </a:ln>
                        </pic:spPr>
                      </pic:pic>
                    </a:graphicData>
                  </a:graphic>
                </wp:anchor>
              </w:drawing>
            </w:r>
            <w:r>
              <w:rPr>
                <w:rFonts w:hint="eastAsia"/>
              </w:rPr>
              <w:t xml:space="preserve"> </w:t>
            </w:r>
          </w:p>
          <w:p>
            <w:pPr>
              <w:widowControl/>
              <w:spacing w:line="288" w:lineRule="auto"/>
              <w:jc w:val="left"/>
            </w:pPr>
          </w:p>
          <w:p>
            <w:pPr>
              <w:widowControl/>
              <w:spacing w:line="288" w:lineRule="auto"/>
              <w:jc w:val="left"/>
            </w:pPr>
          </w:p>
          <w:p>
            <w:pPr>
              <w:widowControl/>
              <w:spacing w:line="288" w:lineRule="auto"/>
              <w:jc w:val="left"/>
            </w:pPr>
          </w:p>
          <w:p>
            <w:pPr>
              <w:widowControl/>
              <w:spacing w:line="288" w:lineRule="auto"/>
              <w:jc w:val="left"/>
            </w:pPr>
          </w:p>
          <w:p>
            <w:pPr>
              <w:widowControl/>
              <w:spacing w:line="288" w:lineRule="auto"/>
              <w:jc w:val="left"/>
            </w:pPr>
          </w:p>
          <w:p>
            <w:pPr>
              <w:widowControl/>
              <w:spacing w:line="288" w:lineRule="auto"/>
              <w:jc w:val="left"/>
            </w:pPr>
          </w:p>
          <w:p>
            <w:pPr>
              <w:spacing w:line="288" w:lineRule="auto"/>
              <w:ind w:firstLine="480" w:firstLineChars="200"/>
              <w:jc w:val="left"/>
              <w:rPr>
                <w:rFonts w:ascii="仿宋" w:hAnsi="仿宋" w:eastAsia="仿宋"/>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jc w:val="center"/>
        </w:trPr>
        <w:tc>
          <w:tcPr>
            <w:tcW w:w="8572" w:type="dxa"/>
          </w:tcPr>
          <w:p>
            <w:pPr>
              <w:spacing w:line="288" w:lineRule="auto"/>
              <w:jc w:val="left"/>
              <w:rPr>
                <w:rFonts w:ascii="仿宋_GB2312" w:hAnsi="Times New Roman" w:eastAsia="仿宋_GB2312"/>
                <w:sz w:val="24"/>
                <w:szCs w:val="24"/>
              </w:rPr>
            </w:pPr>
            <w:r>
              <w:rPr>
                <w:rFonts w:hint="eastAsia" w:ascii="黑体" w:hAnsi="黑体" w:eastAsia="黑体"/>
                <w:sz w:val="24"/>
                <w:szCs w:val="24"/>
              </w:rPr>
              <w:t>3-7实验结果与结论</w:t>
            </w:r>
            <w:r>
              <w:rPr>
                <w:rFonts w:hint="eastAsia" w:ascii="仿宋_GB2312" w:hAnsi="Times New Roman" w:eastAsia="仿宋_GB2312"/>
                <w:sz w:val="24"/>
                <w:szCs w:val="24"/>
              </w:rPr>
              <w:t>（说明在不同的实验条件和操作下可能产生的实验结果与结论）</w:t>
            </w:r>
          </w:p>
          <w:p>
            <w:pPr>
              <w:widowControl/>
              <w:spacing w:line="288" w:lineRule="auto"/>
              <w:jc w:val="left"/>
              <w:rPr>
                <w:rFonts w:ascii="仿宋" w:hAnsi="仿宋" w:eastAsia="仿宋" w:cs="仿宋"/>
                <w:color w:val="000000"/>
                <w:kern w:val="0"/>
                <w:sz w:val="24"/>
                <w:szCs w:val="24"/>
                <w:lang w:bidi="ar"/>
              </w:rPr>
            </w:pPr>
            <w:r>
              <w:rPr>
                <w:rFonts w:hint="eastAsia" w:ascii="仿宋" w:hAnsi="仿宋" w:eastAsia="仿宋" w:cs="仿宋"/>
                <w:color w:val="000000"/>
                <w:kern w:val="0"/>
                <w:sz w:val="24"/>
                <w:szCs w:val="24"/>
                <w:lang w:bidi="ar"/>
              </w:rPr>
              <w:t>（1）在实验材料准备操作过程中，若选择的元器件的规格不正确，在实验接线编程完成后进行通电调试运行时，系统会根据所选的不正确规格的元器件反映出相应的错误运行结果，例如出现熔断器熔断、断路器跳闸、接触器继电器不吸合、热继电器动作、元器件烧毁等现象。</w:t>
            </w:r>
          </w:p>
          <w:p>
            <w:pPr>
              <w:widowControl/>
              <w:spacing w:line="288" w:lineRule="auto"/>
              <w:jc w:val="left"/>
              <w:rPr>
                <w:rFonts w:ascii="仿宋" w:hAnsi="仿宋" w:eastAsia="仿宋" w:cs="仿宋"/>
                <w:color w:val="000000"/>
                <w:kern w:val="0"/>
                <w:sz w:val="24"/>
                <w:szCs w:val="24"/>
                <w:lang w:bidi="ar"/>
              </w:rPr>
            </w:pPr>
            <w:r>
              <w:rPr>
                <w:rFonts w:hint="eastAsia" w:ascii="仿宋" w:hAnsi="仿宋" w:eastAsia="仿宋" w:cs="仿宋"/>
                <w:color w:val="000000"/>
                <w:kern w:val="0"/>
                <w:sz w:val="24"/>
                <w:szCs w:val="24"/>
                <w:lang w:bidi="ar"/>
              </w:rPr>
              <w:t>（2）在实训项目仿真安装接线及自检操作过程中，若线路连接不正确导致线路中出现短路或断路的故障且在自检过程中未检测出来进行修复的，实验项目在最后通电运行调试时会出现相应的错误结果，例如系统不能正常运行动作，系统中有元器件或线路烧毁等。</w:t>
            </w:r>
          </w:p>
          <w:p>
            <w:pPr>
              <w:widowControl/>
              <w:spacing w:line="288" w:lineRule="auto"/>
              <w:jc w:val="left"/>
              <w:rPr>
                <w:rFonts w:ascii="仿宋" w:hAnsi="仿宋" w:eastAsia="仿宋" w:cs="仿宋"/>
                <w:color w:val="000000"/>
                <w:kern w:val="0"/>
                <w:sz w:val="24"/>
                <w:szCs w:val="24"/>
                <w:lang w:bidi="ar"/>
              </w:rPr>
            </w:pPr>
            <w:r>
              <w:rPr>
                <w:rFonts w:hint="eastAsia" w:ascii="仿宋" w:hAnsi="仿宋" w:eastAsia="仿宋" w:cs="仿宋"/>
                <w:color w:val="000000"/>
                <w:kern w:val="0"/>
                <w:sz w:val="24"/>
                <w:szCs w:val="24"/>
                <w:lang w:bidi="ar"/>
              </w:rPr>
              <w:t>（3）系统的运行过程及结果是根据所编辑的PLC程序进行控制的，在PLC编程及手动调试操作过程中，若系统的PLC控制程序编辑有误且在手动调试时未发现导致程序控制过程及结果与实验控制要求不一致，则在系统进行通电调试运行时，系统运行过程结果则根据编辑的错误程序进行，无法得到实验要求中所要求的控制结果。</w:t>
            </w:r>
          </w:p>
          <w:p>
            <w:pPr>
              <w:widowControl/>
              <w:spacing w:line="288" w:lineRule="auto"/>
              <w:jc w:val="left"/>
            </w:pPr>
            <w:r>
              <w:rPr>
                <w:rFonts w:hint="eastAsia" w:ascii="仿宋" w:hAnsi="仿宋" w:eastAsia="仿宋" w:cs="仿宋"/>
                <w:color w:val="000000"/>
                <w:kern w:val="0"/>
                <w:sz w:val="24"/>
                <w:szCs w:val="24"/>
                <w:lang w:bidi="ar"/>
              </w:rPr>
              <w:t>（4）PLC输入/输出端的接线和PLC编程中输入/输出的信号地址需与所列的I/O地址分配表一致，若在接线或编程时出现部分地址不一致或错乱，则在系统通电运行调试时系统会出现无法正常运行或动作顺序错误的故障现象。</w:t>
            </w:r>
          </w:p>
          <w:p>
            <w:pPr>
              <w:spacing w:line="288" w:lineRule="auto"/>
              <w:ind w:firstLine="480" w:firstLineChars="200"/>
              <w:jc w:val="left"/>
              <w:rPr>
                <w:rFonts w:ascii="仿宋" w:hAnsi="仿宋" w:eastAsia="仿宋" w:cs="Times New Roman"/>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61" w:hRule="atLeast"/>
          <w:jc w:val="center"/>
        </w:trPr>
        <w:tc>
          <w:tcPr>
            <w:tcW w:w="8572" w:type="dxa"/>
          </w:tcPr>
          <w:p>
            <w:pPr>
              <w:spacing w:line="288" w:lineRule="auto"/>
              <w:jc w:val="left"/>
              <w:rPr>
                <w:rFonts w:ascii="黑体" w:hAnsi="黑体" w:eastAsia="黑体"/>
                <w:sz w:val="24"/>
                <w:szCs w:val="24"/>
              </w:rPr>
            </w:pPr>
            <w:r>
              <w:rPr>
                <w:rFonts w:hint="eastAsia" w:ascii="黑体" w:hAnsi="黑体" w:eastAsia="黑体"/>
                <w:sz w:val="24"/>
                <w:szCs w:val="24"/>
              </w:rPr>
              <w:t>3-8面向学生要求</w:t>
            </w:r>
          </w:p>
          <w:p>
            <w:pPr>
              <w:pStyle w:val="14"/>
              <w:spacing w:line="288" w:lineRule="auto"/>
              <w:ind w:firstLine="0" w:firstLineChars="0"/>
              <w:jc w:val="left"/>
              <w:rPr>
                <w:rFonts w:ascii="仿宋_GB2312" w:hAnsi="Times New Roman" w:eastAsia="仿宋_GB2312"/>
                <w:sz w:val="24"/>
                <w:szCs w:val="24"/>
              </w:rPr>
            </w:pPr>
            <w:r>
              <w:rPr>
                <w:rFonts w:hint="eastAsia" w:ascii="仿宋_GB2312" w:hAnsi="Times New Roman" w:eastAsia="仿宋_GB2312"/>
                <w:sz w:val="24"/>
                <w:szCs w:val="24"/>
              </w:rPr>
              <w:t>（1）专业与年级要求</w:t>
            </w:r>
          </w:p>
          <w:p>
            <w:pPr>
              <w:spacing w:line="288" w:lineRule="auto"/>
              <w:ind w:firstLine="720" w:firstLineChars="300"/>
              <w:jc w:val="left"/>
              <w:rPr>
                <w:rFonts w:ascii="仿宋_GB2312" w:hAnsi="Times New Roman" w:eastAsia="仿宋_GB2312"/>
                <w:sz w:val="24"/>
                <w:szCs w:val="24"/>
              </w:rPr>
            </w:pPr>
            <w:r>
              <w:rPr>
                <w:rFonts w:hint="eastAsia" w:ascii="仿宋_GB2312" w:hAnsi="Times New Roman" w:eastAsia="仿宋_GB2312"/>
                <w:sz w:val="24"/>
                <w:szCs w:val="24"/>
              </w:rPr>
              <w:t>面向机械电子工程、自动化、电气工程及其自动化、测控技术与仪器、机器人工程等相关专业；普通本科院校或大专院校二、三、 四年级学生。</w:t>
            </w:r>
          </w:p>
          <w:p>
            <w:pPr>
              <w:pStyle w:val="14"/>
              <w:spacing w:line="288" w:lineRule="auto"/>
              <w:ind w:firstLine="0" w:firstLineChars="0"/>
              <w:jc w:val="left"/>
              <w:rPr>
                <w:rFonts w:ascii="仿宋_GB2312" w:hAnsi="Times New Roman" w:eastAsia="仿宋_GB2312"/>
                <w:sz w:val="24"/>
                <w:szCs w:val="24"/>
              </w:rPr>
            </w:pPr>
            <w:r>
              <w:rPr>
                <w:rFonts w:hint="eastAsia" w:ascii="仿宋_GB2312" w:hAnsi="Times New Roman" w:eastAsia="仿宋_GB2312"/>
                <w:sz w:val="24"/>
                <w:szCs w:val="24"/>
              </w:rPr>
              <w:t>（2）基本知识和能力要求</w:t>
            </w:r>
          </w:p>
          <w:p>
            <w:pPr>
              <w:pStyle w:val="14"/>
              <w:spacing w:line="288" w:lineRule="auto"/>
              <w:ind w:firstLineChars="0"/>
              <w:jc w:val="left"/>
              <w:rPr>
                <w:rFonts w:ascii="仿宋_GB2312" w:hAnsi="仿宋" w:eastAsia="仿宋_GB2312"/>
                <w:sz w:val="24"/>
                <w:szCs w:val="24"/>
              </w:rPr>
            </w:pPr>
            <w:r>
              <w:rPr>
                <w:rFonts w:hint="eastAsia" w:ascii="仿宋_GB2312" w:hAnsi="仿宋" w:eastAsia="仿宋_GB2312"/>
                <w:sz w:val="24"/>
                <w:szCs w:val="24"/>
              </w:rPr>
              <w:t xml:space="preserve"> 具备机械原理、传感器检测、PLC、变频器、电机拖动、气动控制基础知识，能读懂设备总装图、电气接线图、气路原理图，掌握基本的PLC编程。</w:t>
            </w:r>
          </w:p>
          <w:p>
            <w:pPr>
              <w:spacing w:line="288" w:lineRule="auto"/>
              <w:jc w:val="left"/>
              <w:rPr>
                <w:rFonts w:ascii="仿宋_GB2312" w:hAnsi="仿宋"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944" w:hRule="atLeast"/>
          <w:jc w:val="center"/>
        </w:trPr>
        <w:tc>
          <w:tcPr>
            <w:tcW w:w="8572" w:type="dxa"/>
          </w:tcPr>
          <w:p>
            <w:pPr>
              <w:spacing w:line="288" w:lineRule="auto"/>
              <w:jc w:val="left"/>
              <w:rPr>
                <w:rFonts w:ascii="黑体" w:hAnsi="黑体" w:eastAsia="黑体"/>
                <w:sz w:val="24"/>
                <w:szCs w:val="24"/>
              </w:rPr>
            </w:pPr>
            <w:r>
              <w:rPr>
                <w:rFonts w:hint="eastAsia" w:ascii="黑体" w:hAnsi="黑体" w:eastAsia="黑体"/>
                <w:sz w:val="24"/>
                <w:szCs w:val="24"/>
              </w:rPr>
              <w:t>3-9实验应用及共享情况</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（1）本校上线时间 ： 2018 年9  月 1 日 （</w:t>
            </w:r>
            <w:r>
              <w:rPr>
                <w:rFonts w:ascii="Times New Roman" w:hAnsi="Times New Roman" w:eastAsia="仿宋_GB2312"/>
                <w:sz w:val="24"/>
                <w:szCs w:val="24"/>
              </w:rPr>
              <w:t>上传</w:t>
            </w:r>
            <w:r>
              <w:rPr>
                <w:rFonts w:hint="eastAsia" w:ascii="Times New Roman" w:hAnsi="Times New Roman" w:eastAsia="仿宋_GB2312"/>
                <w:sz w:val="24"/>
                <w:szCs w:val="24"/>
              </w:rPr>
              <w:t>系统</w:t>
            </w:r>
            <w:r>
              <w:rPr>
                <w:rFonts w:ascii="Times New Roman" w:hAnsi="Times New Roman" w:eastAsia="仿宋_GB2312"/>
                <w:sz w:val="24"/>
                <w:szCs w:val="24"/>
              </w:rPr>
              <w:t>日志</w:t>
            </w:r>
            <w:r>
              <w:rPr>
                <w:rFonts w:hint="eastAsia" w:ascii="Times New Roman" w:hAnsi="Times New Roman" w:eastAsia="仿宋_GB2312"/>
                <w:sz w:val="24"/>
                <w:szCs w:val="24"/>
              </w:rPr>
              <w:t>）</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（2）已服务过的学生人数：本校 445 人，</w:t>
            </w:r>
            <w:r>
              <w:rPr>
                <w:rFonts w:ascii="Times New Roman" w:hAnsi="Times New Roman" w:eastAsia="仿宋_GB2312"/>
                <w:sz w:val="24"/>
                <w:szCs w:val="24"/>
              </w:rPr>
              <w:t>外校</w:t>
            </w:r>
            <w:r>
              <w:rPr>
                <w:rFonts w:hint="eastAsia" w:ascii="Times New Roman" w:hAnsi="Times New Roman" w:eastAsia="仿宋_GB2312"/>
                <w:sz w:val="24"/>
                <w:szCs w:val="24"/>
              </w:rPr>
              <w:t xml:space="preserve"> 0 人</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（3）附所属课程教学计划或授课提纲并</w:t>
            </w:r>
            <w:r>
              <w:rPr>
                <w:rFonts w:ascii="Times New Roman" w:hAnsi="Times New Roman" w:eastAsia="仿宋_GB2312"/>
                <w:sz w:val="24"/>
                <w:szCs w:val="24"/>
              </w:rPr>
              <w:t>填写</w:t>
            </w:r>
            <w:r>
              <w:rPr>
                <w:rFonts w:hint="eastAsia" w:ascii="Times New Roman" w:hAnsi="Times New Roman" w:eastAsia="仿宋_GB2312"/>
                <w:sz w:val="24"/>
                <w:szCs w:val="24"/>
              </w:rPr>
              <w:t>：</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 xml:space="preserve">     纳入</w:t>
            </w:r>
            <w:r>
              <w:rPr>
                <w:rFonts w:ascii="Times New Roman" w:hAnsi="Times New Roman" w:eastAsia="仿宋_GB2312"/>
                <w:sz w:val="24"/>
                <w:szCs w:val="24"/>
              </w:rPr>
              <w:t>教学计划的专业数</w:t>
            </w:r>
            <w:r>
              <w:rPr>
                <w:rFonts w:hint="eastAsia" w:ascii="Times New Roman" w:hAnsi="Times New Roman" w:eastAsia="仿宋_GB2312"/>
                <w:sz w:val="24"/>
                <w:szCs w:val="24"/>
              </w:rPr>
              <w:t>： 500人  ，</w:t>
            </w:r>
            <w:r>
              <w:rPr>
                <w:rFonts w:ascii="Times New Roman" w:hAnsi="Times New Roman" w:eastAsia="仿宋_GB2312"/>
                <w:sz w:val="24"/>
                <w:szCs w:val="24"/>
              </w:rPr>
              <w:t>具体</w:t>
            </w:r>
            <w:r>
              <w:rPr>
                <w:rFonts w:hint="eastAsia" w:ascii="Times New Roman" w:hAnsi="Times New Roman" w:eastAsia="仿宋_GB2312"/>
                <w:sz w:val="24"/>
                <w:szCs w:val="24"/>
              </w:rPr>
              <w:t>专业：电气工程及其自动化、机械设计制造及其自动化</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 xml:space="preserve">     教学</w:t>
            </w:r>
            <w:r>
              <w:rPr>
                <w:rFonts w:ascii="Times New Roman" w:hAnsi="Times New Roman" w:eastAsia="仿宋_GB2312"/>
                <w:sz w:val="24"/>
                <w:szCs w:val="24"/>
              </w:rPr>
              <w:t>周期</w:t>
            </w:r>
            <w:r>
              <w:rPr>
                <w:rFonts w:hint="eastAsia" w:ascii="Times New Roman" w:hAnsi="Times New Roman" w:eastAsia="仿宋_GB2312"/>
                <w:sz w:val="24"/>
                <w:szCs w:val="24"/>
              </w:rPr>
              <w:t>：   ，</w:t>
            </w:r>
            <w:r>
              <w:rPr>
                <w:rFonts w:ascii="Times New Roman" w:hAnsi="Times New Roman" w:eastAsia="仿宋_GB2312"/>
                <w:sz w:val="24"/>
                <w:szCs w:val="24"/>
              </w:rPr>
              <w:t>学习人数</w:t>
            </w:r>
            <w:r>
              <w:rPr>
                <w:rFonts w:hint="eastAsia" w:ascii="Times New Roman" w:hAnsi="Times New Roman" w:eastAsia="仿宋_GB2312"/>
                <w:sz w:val="24"/>
                <w:szCs w:val="24"/>
              </w:rPr>
              <w:t xml:space="preserve">： 200人  </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（4）是否面向社会提供服务：○是  ●否</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（5）社会开放时间：   年   月   日</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（6）已服务过</w:t>
            </w:r>
            <w:r>
              <w:rPr>
                <w:rFonts w:ascii="Times New Roman" w:hAnsi="Times New Roman" w:eastAsia="仿宋_GB2312"/>
                <w:sz w:val="24"/>
                <w:szCs w:val="24"/>
              </w:rPr>
              <w:t>的社会</w:t>
            </w:r>
            <w:r>
              <w:rPr>
                <w:rFonts w:hint="eastAsia" w:ascii="Times New Roman" w:hAnsi="Times New Roman" w:eastAsia="仿宋_GB2312"/>
                <w:sz w:val="24"/>
                <w:szCs w:val="24"/>
              </w:rPr>
              <w:t>学习</w:t>
            </w:r>
            <w:r>
              <w:rPr>
                <w:rFonts w:ascii="Times New Roman" w:hAnsi="Times New Roman" w:eastAsia="仿宋_GB2312"/>
                <w:sz w:val="24"/>
                <w:szCs w:val="24"/>
              </w:rPr>
              <w:t>者</w:t>
            </w:r>
            <w:r>
              <w:rPr>
                <w:rFonts w:hint="eastAsia" w:ascii="Times New Roman" w:hAnsi="Times New Roman" w:eastAsia="仿宋_GB2312"/>
                <w:sz w:val="24"/>
                <w:szCs w:val="24"/>
              </w:rPr>
              <w:t>人数： 人</w:t>
            </w:r>
          </w:p>
        </w:tc>
      </w:tr>
    </w:tbl>
    <w:p>
      <w:pPr>
        <w:spacing w:before="260" w:line="416" w:lineRule="auto"/>
        <w:jc w:val="left"/>
        <w:rPr>
          <w:rFonts w:ascii="黑体" w:hAnsi="黑体" w:eastAsia="黑体" w:cs="Times New Roman"/>
          <w:bCs/>
          <w:sz w:val="28"/>
        </w:rPr>
      </w:pPr>
      <w:r>
        <w:rPr>
          <w:rFonts w:hint="eastAsia" w:ascii="黑体" w:hAnsi="黑体" w:eastAsia="黑体" w:cs="Times New Roman"/>
          <w:bCs/>
          <w:sz w:val="28"/>
        </w:rPr>
        <w:t>4.实验教学特色</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11" w:hRule="atLeast"/>
          <w:jc w:val="center"/>
        </w:trPr>
        <w:tc>
          <w:tcPr>
            <w:tcW w:w="8556" w:type="dxa"/>
          </w:tcPr>
          <w:p>
            <w:pPr>
              <w:spacing w:line="560" w:lineRule="exact"/>
              <w:jc w:val="left"/>
              <w:rPr>
                <w:rFonts w:ascii="Times New Roman" w:hAnsi="Times New Roman" w:eastAsia="仿宋_GB2312"/>
                <w:sz w:val="24"/>
                <w:szCs w:val="24"/>
              </w:rPr>
            </w:pPr>
            <w:r>
              <w:rPr>
                <w:rFonts w:hint="eastAsia" w:ascii="Times New Roman" w:hAnsi="Times New Roman" w:eastAsia="仿宋_GB2312"/>
                <w:sz w:val="24"/>
                <w:szCs w:val="24"/>
              </w:rPr>
              <w:t>（该虚拟仿真实验教学课程的实验</w:t>
            </w:r>
            <w:r>
              <w:rPr>
                <w:rFonts w:ascii="Times New Roman" w:hAnsi="Times New Roman" w:eastAsia="仿宋_GB2312"/>
                <w:sz w:val="24"/>
                <w:szCs w:val="24"/>
              </w:rPr>
              <w:t>设计、</w:t>
            </w:r>
            <w:r>
              <w:rPr>
                <w:rFonts w:hint="eastAsia" w:ascii="Times New Roman" w:hAnsi="Times New Roman" w:eastAsia="仿宋_GB2312"/>
                <w:sz w:val="24"/>
                <w:szCs w:val="24"/>
              </w:rPr>
              <w:t>教学方法、评价体系等方面</w:t>
            </w:r>
            <w:r>
              <w:rPr>
                <w:rFonts w:ascii="Times New Roman" w:hAnsi="Times New Roman" w:eastAsia="仿宋_GB2312"/>
                <w:sz w:val="24"/>
                <w:szCs w:val="24"/>
              </w:rPr>
              <w:t>的特色</w:t>
            </w:r>
            <w:r>
              <w:rPr>
                <w:rFonts w:hint="eastAsia" w:ascii="Times New Roman" w:hAnsi="Times New Roman" w:eastAsia="仿宋_GB2312"/>
                <w:sz w:val="24"/>
                <w:szCs w:val="24"/>
              </w:rPr>
              <w:t>，限800字以内）</w:t>
            </w:r>
          </w:p>
          <w:p>
            <w:pPr>
              <w:pStyle w:val="14"/>
              <w:spacing w:line="288" w:lineRule="auto"/>
              <w:ind w:firstLineChars="0"/>
              <w:jc w:val="left"/>
              <w:rPr>
                <w:rFonts w:ascii="仿宋_GB2312" w:hAnsi="仿宋" w:eastAsia="仿宋_GB2312"/>
                <w:sz w:val="24"/>
                <w:szCs w:val="24"/>
              </w:rPr>
            </w:pPr>
            <w:r>
              <w:rPr>
                <w:rFonts w:hint="eastAsia" w:ascii="仿宋_GB2312" w:hAnsi="仿宋" w:eastAsia="仿宋_GB2312"/>
                <w:sz w:val="24"/>
                <w:szCs w:val="24"/>
              </w:rPr>
              <w:t>实验设计特色：</w:t>
            </w:r>
          </w:p>
          <w:p>
            <w:pPr>
              <w:pStyle w:val="14"/>
              <w:spacing w:line="288" w:lineRule="auto"/>
              <w:ind w:firstLineChars="0"/>
              <w:jc w:val="left"/>
              <w:rPr>
                <w:rFonts w:ascii="仿宋_GB2312" w:hAnsi="仿宋" w:eastAsia="仿宋_GB2312"/>
                <w:sz w:val="24"/>
                <w:szCs w:val="24"/>
              </w:rPr>
            </w:pPr>
            <w:r>
              <w:rPr>
                <w:rFonts w:hint="eastAsia" w:ascii="仿宋_GB2312" w:hAnsi="仿宋" w:eastAsia="仿宋_GB2312"/>
                <w:sz w:val="24"/>
                <w:szCs w:val="24"/>
              </w:rPr>
              <w:t>基于 OBE 成果导向的教学理念，结合云平台多媒体教学、采取虚实结合的方式进行实验教学，聚焦于学生实践操作能力和创新能力。围绕实现预期的学习结果，依据学生学习目标，确定改进教学方式方法，注重学生学习过程和达到目标的方法。</w:t>
            </w:r>
          </w:p>
          <w:p>
            <w:pPr>
              <w:pStyle w:val="14"/>
              <w:spacing w:line="288" w:lineRule="auto"/>
              <w:ind w:firstLineChars="0"/>
              <w:jc w:val="left"/>
              <w:rPr>
                <w:rFonts w:ascii="仿宋_GB2312" w:hAnsi="仿宋" w:eastAsia="仿宋_GB2312"/>
                <w:sz w:val="24"/>
                <w:szCs w:val="24"/>
              </w:rPr>
            </w:pPr>
            <w:r>
              <w:rPr>
                <w:rFonts w:hint="eastAsia" w:ascii="仿宋_GB2312" w:hAnsi="仿宋" w:eastAsia="仿宋_GB2312"/>
                <w:sz w:val="24"/>
                <w:szCs w:val="24"/>
              </w:rPr>
              <w:t>教学方法：</w:t>
            </w:r>
          </w:p>
          <w:p>
            <w:pPr>
              <w:pStyle w:val="14"/>
              <w:spacing w:line="288" w:lineRule="auto"/>
              <w:ind w:firstLineChars="0"/>
              <w:jc w:val="left"/>
              <w:rPr>
                <w:rFonts w:ascii="仿宋_GB2312" w:hAnsi="仿宋" w:eastAsia="仿宋_GB2312"/>
                <w:sz w:val="24"/>
                <w:szCs w:val="24"/>
              </w:rPr>
            </w:pPr>
            <w:r>
              <w:rPr>
                <w:rFonts w:hint="eastAsia" w:ascii="仿宋_GB2312" w:hAnsi="仿宋" w:eastAsia="仿宋_GB2312"/>
                <w:sz w:val="24"/>
                <w:szCs w:val="24"/>
              </w:rPr>
              <w:t>采用问题探究法，结合中德智能制造技术中心先进的软硬件条件和校企合作企业 的技术支持，三方一体、校企联合，企业工程师和教师互相合作，共同制定教育额案 例，在教学过程中提供设备和实验条件，激发学生提出问题，并以问题为主线，通过 与老师的交流探讨，设计实验步骤、完成实验得出结论。由教师创设情境和可实现的 功能，引发学生学习兴趣，激发学生积极思考。老师引导学生提出解决问题的假设， 教师再引导学生进行分析，让学生相互讨论，从理论上找出解决问题的方案。让学生 通过所设计选择的方案，进行逐步实验最终得出结论。重点放在学生的操作写作过程 上，强调在学生实际操作过程中发现、分析和解决问题。</w:t>
            </w:r>
            <w:r>
              <w:rPr>
                <w:rFonts w:ascii="仿宋_GB2312" w:hAnsi="仿宋" w:eastAsia="仿宋_GB2312"/>
                <w:sz w:val="24"/>
                <w:szCs w:val="24"/>
              </w:rPr>
              <w:t xml:space="preserve"> </w:t>
            </w:r>
          </w:p>
          <w:p>
            <w:pPr>
              <w:pStyle w:val="14"/>
              <w:spacing w:line="288" w:lineRule="auto"/>
              <w:ind w:firstLineChars="0"/>
              <w:jc w:val="left"/>
              <w:rPr>
                <w:rFonts w:ascii="仿宋_GB2312" w:hAnsi="仿宋" w:eastAsia="仿宋_GB2312"/>
                <w:sz w:val="24"/>
                <w:szCs w:val="24"/>
              </w:rPr>
            </w:pPr>
            <w:r>
              <w:rPr>
                <w:rFonts w:hint="eastAsia" w:ascii="仿宋_GB2312" w:hAnsi="仿宋" w:eastAsia="仿宋_GB2312"/>
                <w:sz w:val="24"/>
                <w:szCs w:val="24"/>
              </w:rPr>
              <w:t>评价体系：</w:t>
            </w:r>
          </w:p>
          <w:p>
            <w:pPr>
              <w:pStyle w:val="14"/>
              <w:spacing w:line="288" w:lineRule="auto"/>
              <w:ind w:firstLineChars="0"/>
              <w:jc w:val="left"/>
              <w:rPr>
                <w:rFonts w:ascii="仿宋_GB2312" w:hAnsi="仿宋" w:eastAsia="仿宋_GB2312"/>
                <w:sz w:val="24"/>
                <w:szCs w:val="24"/>
              </w:rPr>
            </w:pPr>
            <w:r>
              <w:rPr>
                <w:rFonts w:hint="eastAsia" w:ascii="仿宋_GB2312" w:hAnsi="仿宋" w:eastAsia="仿宋_GB2312"/>
                <w:sz w:val="24"/>
                <w:szCs w:val="24"/>
              </w:rPr>
              <w:t>采用多元化评级体系，注重过程评价。首先是学生自我评价，由学生对照任务， 结合自己实现过程给自己打分；第二步是学生间的互评，通过这种评价方式，学生可以取长补短，相互学习；最后由老师总结给出成绩。</w:t>
            </w:r>
          </w:p>
        </w:tc>
      </w:tr>
    </w:tbl>
    <w:p>
      <w:pPr>
        <w:spacing w:line="416" w:lineRule="auto"/>
        <w:jc w:val="left"/>
        <w:rPr>
          <w:rFonts w:ascii="黑体" w:hAnsi="黑体" w:eastAsia="黑体" w:cs="Times New Roman"/>
          <w:bCs/>
          <w:sz w:val="28"/>
        </w:rPr>
      </w:pPr>
      <w:r>
        <w:rPr>
          <w:rFonts w:hint="eastAsia" w:ascii="黑体" w:hAnsi="黑体" w:eastAsia="黑体" w:cs="Times New Roman"/>
          <w:bCs/>
          <w:sz w:val="28"/>
        </w:rPr>
        <w:t>5.实验教学在线支持与服务</w:t>
      </w:r>
    </w:p>
    <w:tbl>
      <w:tblPr>
        <w:tblStyle w:val="8"/>
        <w:tblW w:w="86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8268" w:type="dxa"/>
          </w:tcPr>
          <w:p>
            <w:pPr>
              <w:numPr>
                <w:ilvl w:val="255"/>
                <w:numId w:val="0"/>
              </w:numPr>
              <w:spacing w:before="156" w:beforeLines="50" w:line="360" w:lineRule="auto"/>
              <w:jc w:val="left"/>
              <w:rPr>
                <w:rFonts w:ascii="Times New Roman" w:hAnsi="Times New Roman" w:eastAsia="仿宋_GB2312"/>
                <w:sz w:val="24"/>
                <w:szCs w:val="24"/>
              </w:rPr>
            </w:pPr>
            <w:r>
              <w:rPr>
                <w:rFonts w:hint="eastAsia" w:ascii="Times New Roman" w:hAnsi="Times New Roman" w:eastAsia="仿宋_GB2312"/>
                <w:sz w:val="24"/>
                <w:szCs w:val="24"/>
              </w:rPr>
              <w:t>（1）</w:t>
            </w:r>
            <w:r>
              <w:rPr>
                <w:rFonts w:ascii="Times New Roman" w:hAnsi="Times New Roman" w:eastAsia="仿宋_GB2312"/>
                <w:sz w:val="24"/>
                <w:szCs w:val="24"/>
              </w:rPr>
              <w:t>教学</w:t>
            </w:r>
            <w:r>
              <w:rPr>
                <w:rFonts w:hint="eastAsia" w:ascii="Times New Roman" w:hAnsi="Times New Roman" w:eastAsia="仿宋_GB2312"/>
                <w:sz w:val="24"/>
                <w:szCs w:val="24"/>
              </w:rPr>
              <w:t>指导资源：■教学</w:t>
            </w:r>
            <w:r>
              <w:rPr>
                <w:rFonts w:ascii="Times New Roman" w:hAnsi="Times New Roman" w:eastAsia="仿宋_GB2312"/>
                <w:sz w:val="24"/>
                <w:szCs w:val="24"/>
              </w:rPr>
              <w:t>指导书</w:t>
            </w:r>
            <w:r>
              <w:rPr>
                <w:rFonts w:hint="eastAsia" w:ascii="Times New Roman" w:hAnsi="Times New Roman" w:eastAsia="仿宋_GB2312"/>
                <w:sz w:val="24"/>
                <w:szCs w:val="24"/>
              </w:rPr>
              <w:t>■教学视频 ■电子教材 ■课程</w:t>
            </w:r>
            <w:r>
              <w:rPr>
                <w:rFonts w:ascii="Times New Roman" w:hAnsi="Times New Roman" w:eastAsia="仿宋_GB2312"/>
                <w:sz w:val="24"/>
                <w:szCs w:val="24"/>
              </w:rPr>
              <w:t>教案</w:t>
            </w:r>
          </w:p>
          <w:p>
            <w:pPr>
              <w:numPr>
                <w:ilvl w:val="255"/>
                <w:numId w:val="0"/>
              </w:numPr>
              <w:spacing w:before="156" w:beforeLines="50" w:line="360" w:lineRule="auto"/>
              <w:ind w:firstLine="360" w:firstLineChars="150"/>
              <w:jc w:val="left"/>
              <w:rPr>
                <w:rFonts w:ascii="Times New Roman" w:hAnsi="Times New Roman" w:eastAsia="仿宋_GB2312"/>
                <w:sz w:val="24"/>
                <w:szCs w:val="24"/>
              </w:rPr>
            </w:pPr>
            <w:r>
              <w:rPr>
                <w:rFonts w:hint="eastAsia" w:ascii="Times New Roman" w:hAnsi="Times New Roman" w:eastAsia="仿宋_GB2312"/>
                <w:sz w:val="24"/>
                <w:szCs w:val="24"/>
              </w:rPr>
              <w:t>（申报系统上传）■课件（演示文稿）</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其他</w:t>
            </w:r>
          </w:p>
          <w:p>
            <w:pPr>
              <w:numPr>
                <w:ilvl w:val="255"/>
                <w:numId w:val="0"/>
              </w:numPr>
              <w:spacing w:before="156" w:beforeLines="50" w:line="360" w:lineRule="auto"/>
              <w:jc w:val="left"/>
              <w:rPr>
                <w:rFonts w:ascii="Times New Roman" w:hAnsi="Times New Roman" w:eastAsia="仿宋_GB2312"/>
                <w:sz w:val="24"/>
                <w:szCs w:val="24"/>
              </w:rPr>
            </w:pPr>
            <w:r>
              <w:rPr>
                <w:rFonts w:hint="eastAsia" w:ascii="Times New Roman" w:hAnsi="Times New Roman" w:eastAsia="仿宋_GB2312"/>
                <w:sz w:val="24"/>
                <w:szCs w:val="24"/>
              </w:rPr>
              <w:t>（2）实验指导</w:t>
            </w:r>
            <w:r>
              <w:rPr>
                <w:rFonts w:ascii="Times New Roman" w:hAnsi="Times New Roman" w:eastAsia="仿宋_GB2312"/>
                <w:sz w:val="24"/>
                <w:szCs w:val="24"/>
              </w:rPr>
              <w:t>资源</w:t>
            </w:r>
            <w:r>
              <w:rPr>
                <w:rFonts w:hint="eastAsia" w:ascii="Times New Roman" w:hAnsi="Times New Roman" w:eastAsia="仿宋_GB2312"/>
                <w:sz w:val="24"/>
                <w:szCs w:val="24"/>
              </w:rPr>
              <w:t>：■实验</w:t>
            </w:r>
            <w:r>
              <w:rPr>
                <w:rFonts w:ascii="Times New Roman" w:hAnsi="Times New Roman" w:eastAsia="仿宋_GB2312"/>
                <w:sz w:val="24"/>
                <w:szCs w:val="24"/>
              </w:rPr>
              <w:t>指导书</w:t>
            </w:r>
            <w:r>
              <w:rPr>
                <w:rFonts w:hint="eastAsia" w:ascii="Times New Roman" w:hAnsi="Times New Roman" w:eastAsia="仿宋_GB2312"/>
                <w:sz w:val="24"/>
                <w:szCs w:val="24"/>
              </w:rPr>
              <w:t xml:space="preserve"> ■操作视频 ■知识</w:t>
            </w:r>
            <w:r>
              <w:rPr>
                <w:rFonts w:ascii="Times New Roman" w:hAnsi="Times New Roman" w:eastAsia="仿宋_GB2312"/>
                <w:sz w:val="24"/>
                <w:szCs w:val="24"/>
              </w:rPr>
              <w:t>点</w:t>
            </w:r>
            <w:r>
              <w:rPr>
                <w:rFonts w:hint="eastAsia" w:ascii="Times New Roman" w:hAnsi="Times New Roman" w:eastAsia="仿宋_GB2312"/>
                <w:sz w:val="24"/>
                <w:szCs w:val="24"/>
              </w:rPr>
              <w:t>课件</w:t>
            </w:r>
            <w:r>
              <w:rPr>
                <w:rFonts w:ascii="Times New Roman" w:hAnsi="Times New Roman" w:eastAsia="仿宋_GB2312"/>
                <w:sz w:val="24"/>
                <w:szCs w:val="24"/>
              </w:rPr>
              <w:t xml:space="preserve">库 </w:t>
            </w:r>
            <w:r>
              <w:rPr>
                <w:rFonts w:hint="eastAsia" w:ascii="Times New Roman" w:hAnsi="Times New Roman" w:eastAsia="仿宋_GB2312"/>
                <w:sz w:val="24"/>
                <w:szCs w:val="24"/>
              </w:rPr>
              <w:t>■习题库</w:t>
            </w:r>
          </w:p>
          <w:p>
            <w:pPr>
              <w:numPr>
                <w:ilvl w:val="255"/>
                <w:numId w:val="0"/>
              </w:numPr>
              <w:spacing w:before="156" w:beforeLines="50" w:line="360" w:lineRule="auto"/>
              <w:ind w:firstLine="360" w:firstLineChars="150"/>
              <w:jc w:val="left"/>
              <w:rPr>
                <w:rFonts w:ascii="Times New Roman" w:hAnsi="Times New Roman" w:eastAsia="仿宋_GB2312"/>
                <w:sz w:val="24"/>
                <w:szCs w:val="24"/>
              </w:rPr>
            </w:pPr>
            <w:r>
              <w:rPr>
                <w:rFonts w:hint="eastAsia" w:ascii="Times New Roman" w:hAnsi="Times New Roman" w:eastAsia="仿宋_GB2312"/>
                <w:sz w:val="24"/>
                <w:szCs w:val="24"/>
              </w:rPr>
              <w:t xml:space="preserve">（申报系统上传）■测试卷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考试系统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其他</w:t>
            </w:r>
          </w:p>
          <w:p>
            <w:pPr>
              <w:numPr>
                <w:ilvl w:val="255"/>
                <w:numId w:val="0"/>
              </w:numPr>
              <w:spacing w:before="156" w:beforeLines="50" w:line="360" w:lineRule="auto"/>
              <w:jc w:val="left"/>
              <w:rPr>
                <w:rFonts w:ascii="Times New Roman" w:hAnsi="Times New Roman" w:eastAsia="仿宋_GB2312"/>
                <w:sz w:val="24"/>
                <w:szCs w:val="24"/>
              </w:rPr>
            </w:pPr>
            <w:r>
              <w:rPr>
                <w:rFonts w:hint="eastAsia" w:ascii="Times New Roman" w:hAnsi="Times New Roman" w:eastAsia="仿宋_GB2312"/>
                <w:sz w:val="24"/>
                <w:szCs w:val="24"/>
              </w:rPr>
              <w:t>（3）在线</w:t>
            </w:r>
            <w:r>
              <w:rPr>
                <w:rFonts w:ascii="Times New Roman" w:hAnsi="Times New Roman" w:eastAsia="仿宋_GB2312"/>
                <w:sz w:val="24"/>
                <w:szCs w:val="24"/>
              </w:rPr>
              <w:t>教</w:t>
            </w:r>
            <w:r>
              <w:rPr>
                <w:rFonts w:hint="eastAsia" w:ascii="Times New Roman" w:hAnsi="Times New Roman" w:eastAsia="仿宋_GB2312"/>
                <w:sz w:val="24"/>
                <w:szCs w:val="24"/>
              </w:rPr>
              <w:t>学</w:t>
            </w:r>
            <w:r>
              <w:rPr>
                <w:rFonts w:ascii="Times New Roman" w:hAnsi="Times New Roman" w:eastAsia="仿宋_GB2312"/>
                <w:sz w:val="24"/>
                <w:szCs w:val="24"/>
              </w:rPr>
              <w:t>支持方式：</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热线</w:t>
            </w:r>
            <w:r>
              <w:rPr>
                <w:rFonts w:ascii="Times New Roman" w:hAnsi="Times New Roman" w:eastAsia="仿宋_GB2312"/>
                <w:sz w:val="24"/>
                <w:szCs w:val="24"/>
              </w:rPr>
              <w:t>电话</w:t>
            </w:r>
            <w:r>
              <w:rPr>
                <w:rFonts w:hint="eastAsia" w:ascii="Times New Roman" w:hAnsi="Times New Roman" w:eastAsia="仿宋_GB2312"/>
                <w:sz w:val="24"/>
                <w:szCs w:val="24"/>
              </w:rPr>
              <w:t xml:space="preserve"> ■实验</w:t>
            </w:r>
            <w:r>
              <w:rPr>
                <w:rFonts w:ascii="Times New Roman" w:hAnsi="Times New Roman" w:eastAsia="仿宋_GB2312"/>
                <w:sz w:val="24"/>
                <w:szCs w:val="24"/>
              </w:rPr>
              <w:t>系统即时通讯</w:t>
            </w:r>
            <w:r>
              <w:rPr>
                <w:rFonts w:hint="eastAsia" w:ascii="Times New Roman" w:hAnsi="Times New Roman" w:eastAsia="仿宋_GB2312"/>
                <w:sz w:val="24"/>
                <w:szCs w:val="24"/>
              </w:rPr>
              <w:t xml:space="preserve">工具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论坛 </w:t>
            </w:r>
          </w:p>
          <w:p>
            <w:pPr>
              <w:numPr>
                <w:ilvl w:val="255"/>
                <w:numId w:val="0"/>
              </w:numPr>
              <w:spacing w:before="156" w:beforeLines="50" w:line="360" w:lineRule="auto"/>
              <w:ind w:firstLine="2760" w:firstLineChars="1150"/>
              <w:jc w:val="left"/>
              <w:rPr>
                <w:rFonts w:ascii="Times New Roman" w:hAnsi="Times New Roman" w:eastAsia="仿宋_GB2312"/>
                <w:sz w:val="24"/>
                <w:szCs w:val="24"/>
              </w:rPr>
            </w:pP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支持</w:t>
            </w:r>
            <w:r>
              <w:rPr>
                <w:rFonts w:ascii="Times New Roman" w:hAnsi="Times New Roman" w:eastAsia="仿宋_GB2312"/>
                <w:sz w:val="24"/>
                <w:szCs w:val="24"/>
              </w:rPr>
              <w:t xml:space="preserve">与服务群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其他</w:t>
            </w:r>
          </w:p>
          <w:p>
            <w:pPr>
              <w:numPr>
                <w:ilvl w:val="255"/>
                <w:numId w:val="0"/>
              </w:numPr>
              <w:spacing w:before="156" w:beforeLines="50" w:line="360" w:lineRule="auto"/>
              <w:jc w:val="left"/>
              <w:rPr>
                <w:rFonts w:ascii="黑体" w:hAnsi="黑体" w:eastAsia="黑体"/>
                <w:sz w:val="28"/>
                <w:szCs w:val="28"/>
              </w:rPr>
            </w:pPr>
            <w:r>
              <w:rPr>
                <w:rFonts w:hint="eastAsia" w:ascii="Times New Roman" w:hAnsi="Times New Roman" w:eastAsia="仿宋_GB2312"/>
                <w:sz w:val="24"/>
                <w:szCs w:val="24"/>
              </w:rPr>
              <w:t>（4）5名提供在线</w:t>
            </w:r>
            <w:r>
              <w:rPr>
                <w:rFonts w:ascii="Times New Roman" w:hAnsi="Times New Roman" w:eastAsia="仿宋_GB2312"/>
                <w:sz w:val="24"/>
                <w:szCs w:val="24"/>
              </w:rPr>
              <w:t>教</w:t>
            </w:r>
            <w:r>
              <w:rPr>
                <w:rFonts w:hint="eastAsia" w:ascii="Times New Roman" w:hAnsi="Times New Roman" w:eastAsia="仿宋_GB2312"/>
                <w:sz w:val="24"/>
                <w:szCs w:val="24"/>
              </w:rPr>
              <w:t>学服务的团队成员； 2名提供在线</w:t>
            </w:r>
            <w:r>
              <w:rPr>
                <w:rFonts w:ascii="Times New Roman" w:hAnsi="Times New Roman" w:eastAsia="仿宋_GB2312"/>
                <w:sz w:val="24"/>
                <w:szCs w:val="24"/>
              </w:rPr>
              <w:t>技术</w:t>
            </w:r>
            <w:r>
              <w:rPr>
                <w:rFonts w:hint="eastAsia" w:ascii="Times New Roman" w:hAnsi="Times New Roman" w:eastAsia="仿宋_GB2312"/>
                <w:sz w:val="24"/>
                <w:szCs w:val="24"/>
              </w:rPr>
              <w:t>支持的</w:t>
            </w:r>
            <w:r>
              <w:rPr>
                <w:rFonts w:ascii="Times New Roman" w:hAnsi="Times New Roman" w:eastAsia="仿宋_GB2312"/>
                <w:sz w:val="24"/>
                <w:szCs w:val="24"/>
              </w:rPr>
              <w:t>技术人员</w:t>
            </w:r>
            <w:r>
              <w:rPr>
                <w:rFonts w:hint="eastAsia" w:ascii="Times New Roman" w:hAnsi="Times New Roman" w:eastAsia="仿宋_GB2312"/>
                <w:sz w:val="24"/>
                <w:szCs w:val="24"/>
              </w:rPr>
              <w:t>；教学团队保证工作日期间提供12小时/日的在线</w:t>
            </w:r>
            <w:r>
              <w:rPr>
                <w:rFonts w:ascii="Times New Roman" w:hAnsi="Times New Roman" w:eastAsia="仿宋_GB2312"/>
                <w:sz w:val="24"/>
                <w:szCs w:val="24"/>
              </w:rPr>
              <w:t>服务</w:t>
            </w:r>
          </w:p>
        </w:tc>
      </w:tr>
    </w:tbl>
    <w:p>
      <w:pPr>
        <w:spacing w:line="416" w:lineRule="auto"/>
        <w:jc w:val="left"/>
        <w:rPr>
          <w:rFonts w:ascii="黑体" w:hAnsi="黑体" w:eastAsia="黑体"/>
          <w:sz w:val="28"/>
          <w:szCs w:val="28"/>
        </w:rPr>
      </w:pPr>
      <w:r>
        <w:rPr>
          <w:rFonts w:hint="eastAsia" w:ascii="黑体" w:hAnsi="黑体" w:eastAsia="黑体" w:cs="Times New Roman"/>
          <w:bCs/>
          <w:sz w:val="28"/>
        </w:rPr>
        <w:t>6.</w:t>
      </w:r>
      <w:r>
        <w:rPr>
          <w:rFonts w:hint="eastAsia" w:ascii="黑体" w:hAnsi="黑体" w:eastAsia="黑体"/>
          <w:sz w:val="28"/>
          <w:szCs w:val="28"/>
        </w:rPr>
        <w:t>实验教学相关网络及</w:t>
      </w:r>
      <w:r>
        <w:rPr>
          <w:rFonts w:ascii="黑体" w:hAnsi="黑体" w:eastAsia="黑体"/>
          <w:sz w:val="28"/>
          <w:szCs w:val="28"/>
        </w:rPr>
        <w:t>安全</w:t>
      </w:r>
      <w:r>
        <w:rPr>
          <w:rFonts w:hint="eastAsia" w:ascii="黑体" w:hAnsi="黑体" w:eastAsia="黑体"/>
          <w:sz w:val="28"/>
          <w:szCs w:val="28"/>
        </w:rPr>
        <w:t>要求描述</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6-1网络条件要求</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（1）说明客户端到服务器的带宽要求（需提供测试带宽服务）</w:t>
            </w:r>
          </w:p>
          <w:p>
            <w:pPr>
              <w:spacing w:line="288" w:lineRule="auto"/>
              <w:jc w:val="left"/>
              <w:rPr>
                <w:rFonts w:ascii="仿宋_GB2312" w:hAnsi="Times New Roman" w:eastAsia="仿宋_GB2312"/>
                <w:sz w:val="24"/>
                <w:szCs w:val="24"/>
              </w:rPr>
            </w:pPr>
          </w:p>
          <w:p>
            <w:pPr>
              <w:spacing w:line="288" w:lineRule="auto"/>
              <w:jc w:val="left"/>
              <w:rPr>
                <w:rFonts w:ascii="仿宋_GB2312" w:hAnsi="黑体" w:eastAsia="仿宋_GB2312"/>
                <w:sz w:val="24"/>
                <w:szCs w:val="24"/>
              </w:rPr>
            </w:pP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（2）说明能够支持的同时在线人数（需提供在线排队提示服务）</w:t>
            </w:r>
          </w:p>
          <w:p>
            <w:pPr>
              <w:spacing w:line="288" w:lineRule="auto"/>
              <w:jc w:val="left"/>
              <w:rPr>
                <w:rFonts w:ascii="仿宋_GB2312" w:hAnsi="Times New Roman" w:eastAsia="仿宋_GB2312"/>
                <w:sz w:val="24"/>
                <w:szCs w:val="24"/>
              </w:rPr>
            </w:pPr>
          </w:p>
          <w:p>
            <w:pPr>
              <w:spacing w:line="288" w:lineRule="auto"/>
              <w:jc w:val="left"/>
              <w:rPr>
                <w:rFonts w:ascii="仿宋_GB2312" w:hAnsi="黑体" w:eastAsia="仿宋_GB2312"/>
                <w:sz w:val="24"/>
                <w:szCs w:val="24"/>
              </w:rPr>
            </w:pPr>
            <w:r>
              <w:rPr>
                <w:rFonts w:hint="eastAsia" w:ascii="仿宋_GB2312" w:hAnsi="黑体" w:eastAsia="仿宋_GB2312"/>
                <w:sz w:val="24"/>
                <w:szCs w:val="24"/>
              </w:rPr>
              <w:tab/>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60" w:hRule="atLeast"/>
          <w:jc w:val="center"/>
        </w:trPr>
        <w:tc>
          <w:tcPr>
            <w:tcW w:w="8634" w:type="dxa"/>
          </w:tcPr>
          <w:p>
            <w:pPr>
              <w:spacing w:line="288" w:lineRule="auto"/>
              <w:jc w:val="left"/>
              <w:rPr>
                <w:rFonts w:ascii="仿宋_GB2312" w:hAnsi="Times New Roman" w:eastAsia="仿宋_GB2312"/>
                <w:sz w:val="24"/>
                <w:szCs w:val="24"/>
              </w:rPr>
            </w:pPr>
            <w:r>
              <w:rPr>
                <w:rFonts w:hint="eastAsia" w:ascii="黑体" w:hAnsi="黑体" w:eastAsia="黑体"/>
                <w:sz w:val="24"/>
                <w:szCs w:val="24"/>
              </w:rPr>
              <w:t>6-2用户操作系统要求</w:t>
            </w:r>
            <w:r>
              <w:rPr>
                <w:rFonts w:hint="eastAsia" w:ascii="仿宋_GB2312" w:hAnsi="Times New Roman" w:eastAsia="仿宋_GB2312"/>
                <w:sz w:val="24"/>
                <w:szCs w:val="24"/>
              </w:rPr>
              <w:t>（如Windows、Unix、IOS、Android等）</w:t>
            </w:r>
          </w:p>
          <w:p>
            <w:pPr>
              <w:numPr>
                <w:ilvl w:val="0"/>
                <w:numId w:val="4"/>
              </w:num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计算机操作系统和版本要求</w:t>
            </w:r>
          </w:p>
          <w:p>
            <w:pPr>
              <w:spacing w:line="288" w:lineRule="auto"/>
              <w:ind w:left="720"/>
              <w:jc w:val="left"/>
              <w:rPr>
                <w:rFonts w:ascii="仿宋_GB2312" w:hAnsi="Times New Roman" w:eastAsia="仿宋_GB2312"/>
                <w:sz w:val="24"/>
                <w:szCs w:val="24"/>
              </w:rPr>
            </w:pPr>
            <w:r>
              <w:rPr>
                <w:rFonts w:ascii="仿宋_GB2312" w:hAnsi="Times New Roman" w:eastAsia="仿宋_GB2312"/>
                <w:sz w:val="24"/>
                <w:szCs w:val="24"/>
              </w:rPr>
              <w:t>Windows</w:t>
            </w:r>
            <w:r>
              <w:rPr>
                <w:rFonts w:hint="eastAsia" w:ascii="仿宋_GB2312" w:hAnsi="Times New Roman" w:eastAsia="仿宋_GB2312"/>
                <w:sz w:val="24"/>
                <w:szCs w:val="24"/>
              </w:rPr>
              <w:t xml:space="preserve">  64位</w:t>
            </w:r>
          </w:p>
          <w:p>
            <w:pPr>
              <w:spacing w:line="288" w:lineRule="auto"/>
              <w:ind w:left="720"/>
              <w:jc w:val="left"/>
              <w:rPr>
                <w:rFonts w:ascii="仿宋_GB2312" w:hAnsi="Times New Roman" w:eastAsia="仿宋_GB2312"/>
                <w:sz w:val="24"/>
                <w:szCs w:val="24"/>
              </w:rPr>
            </w:pPr>
          </w:p>
          <w:p>
            <w:pPr>
              <w:numPr>
                <w:ilvl w:val="0"/>
                <w:numId w:val="4"/>
              </w:num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其他计算终端操作系统和版本要求</w:t>
            </w:r>
          </w:p>
          <w:p>
            <w:pPr>
              <w:spacing w:line="288" w:lineRule="auto"/>
              <w:ind w:left="720"/>
              <w:jc w:val="left"/>
              <w:rPr>
                <w:rFonts w:ascii="仿宋_GB2312" w:hAnsi="Times New Roman" w:eastAsia="仿宋_GB2312"/>
                <w:sz w:val="24"/>
                <w:szCs w:val="24"/>
              </w:rPr>
            </w:pPr>
            <w:r>
              <w:rPr>
                <w:rFonts w:hint="eastAsia" w:ascii="仿宋_GB2312" w:hAnsi="Times New Roman" w:eastAsia="仿宋_GB2312"/>
                <w:sz w:val="24"/>
                <w:szCs w:val="24"/>
              </w:rPr>
              <w:t>UGNX版本8.0以上</w:t>
            </w:r>
          </w:p>
          <w:p>
            <w:pPr>
              <w:spacing w:line="288" w:lineRule="auto"/>
              <w:jc w:val="left"/>
              <w:rPr>
                <w:rFonts w:ascii="仿宋_GB2312" w:hAnsi="Times New Roman" w:eastAsia="仿宋_GB2312"/>
                <w:sz w:val="24"/>
                <w:szCs w:val="24"/>
              </w:rPr>
            </w:pPr>
          </w:p>
          <w:p>
            <w:pPr>
              <w:numPr>
                <w:ilvl w:val="0"/>
                <w:numId w:val="4"/>
              </w:num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支持移动端：</w:t>
            </w:r>
            <w:r>
              <w:rPr>
                <w:rFonts w:hint="eastAsia" w:ascii="仿宋_GB2312" w:eastAsia="仿宋_GB2312" w:hAnsiTheme="majorEastAsia"/>
                <w:sz w:val="24"/>
                <w:szCs w:val="24"/>
              </w:rPr>
              <w:t>○</w:t>
            </w:r>
            <w:r>
              <w:rPr>
                <w:rFonts w:hint="eastAsia" w:ascii="仿宋_GB2312" w:hAnsi="Times New Roman" w:eastAsia="仿宋_GB2312"/>
                <w:sz w:val="24"/>
                <w:szCs w:val="24"/>
              </w:rPr>
              <w:t xml:space="preserve">是 </w:t>
            </w:r>
            <w:r>
              <w:rPr>
                <w:rFonts w:hint="eastAsia" w:ascii="仿宋_GB2312" w:eastAsia="仿宋_GB2312" w:hAnsiTheme="majorEastAsia"/>
                <w:sz w:val="24"/>
                <w:szCs w:val="24"/>
              </w:rPr>
              <w:t>●</w:t>
            </w:r>
            <w:r>
              <w:rPr>
                <w:rFonts w:hint="eastAsia" w:ascii="仿宋_GB2312" w:hAnsi="Times New Roman" w:eastAsia="仿宋_GB2312"/>
                <w:sz w:val="24"/>
                <w:szCs w:val="24"/>
              </w:rPr>
              <w:t>否</w:t>
            </w:r>
          </w:p>
          <w:p>
            <w:pPr>
              <w:spacing w:line="288" w:lineRule="auto"/>
              <w:jc w:val="left"/>
              <w:rPr>
                <w:rFonts w:ascii="仿宋_GB2312" w:hAnsi="黑体" w:eastAsia="仿宋_GB2312"/>
                <w:sz w:val="24"/>
                <w:szCs w:val="24"/>
              </w:rPr>
            </w:pPr>
          </w:p>
          <w:p>
            <w:pPr>
              <w:spacing w:line="288" w:lineRule="auto"/>
              <w:jc w:val="left"/>
              <w:rPr>
                <w:rFonts w:ascii="仿宋_GB2312" w:hAnsi="黑体"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74" w:hRule="atLeast"/>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w:t>
            </w:r>
            <w:r>
              <w:rPr>
                <w:rFonts w:ascii="黑体" w:hAnsi="黑体" w:eastAsia="黑体"/>
                <w:sz w:val="24"/>
                <w:szCs w:val="24"/>
              </w:rPr>
              <w:t>3</w:t>
            </w:r>
            <w:r>
              <w:rPr>
                <w:rFonts w:hint="eastAsia" w:ascii="黑体" w:hAnsi="黑体" w:eastAsia="黑体"/>
                <w:sz w:val="24"/>
                <w:szCs w:val="24"/>
              </w:rPr>
              <w:t>用户非操作系统软件配置要求</w:t>
            </w:r>
            <w:r>
              <w:rPr>
                <w:rFonts w:hint="eastAsia" w:ascii="Times New Roman" w:hAnsi="Times New Roman" w:eastAsia="仿宋_GB2312"/>
                <w:sz w:val="24"/>
                <w:szCs w:val="24"/>
              </w:rPr>
              <w:t>（兼容至少2种及以上主流浏览器）</w:t>
            </w:r>
          </w:p>
          <w:p>
            <w:pPr>
              <w:spacing w:line="360" w:lineRule="auto"/>
              <w:jc w:val="left"/>
              <w:rPr>
                <w:rFonts w:ascii="黑体" w:hAnsi="黑体" w:eastAsia="黑体"/>
                <w:sz w:val="24"/>
                <w:szCs w:val="24"/>
              </w:rPr>
            </w:pPr>
            <w:r>
              <w:rPr>
                <w:rFonts w:hint="eastAsia" w:ascii="Times New Roman" w:hAnsi="Times New Roman" w:eastAsia="仿宋_GB2312"/>
                <w:sz w:val="24"/>
                <w:szCs w:val="24"/>
              </w:rPr>
              <w:t>（1）非操作</w:t>
            </w:r>
            <w:r>
              <w:rPr>
                <w:rFonts w:ascii="Times New Roman" w:hAnsi="Times New Roman" w:eastAsia="仿宋_GB2312"/>
                <w:sz w:val="24"/>
                <w:szCs w:val="24"/>
              </w:rPr>
              <w:t>系统软件要求（</w:t>
            </w:r>
            <w:r>
              <w:rPr>
                <w:rFonts w:hint="eastAsia" w:ascii="Times New Roman" w:hAnsi="Times New Roman" w:eastAsia="仿宋_GB2312"/>
                <w:sz w:val="24"/>
                <w:szCs w:val="24"/>
              </w:rPr>
              <w:t>支持2种</w:t>
            </w:r>
            <w:r>
              <w:rPr>
                <w:rFonts w:ascii="Times New Roman" w:hAnsi="Times New Roman" w:eastAsia="仿宋_GB2312"/>
                <w:sz w:val="24"/>
                <w:szCs w:val="24"/>
              </w:rPr>
              <w:t>及</w:t>
            </w:r>
            <w:r>
              <w:rPr>
                <w:rFonts w:hint="eastAsia" w:ascii="Times New Roman" w:hAnsi="Times New Roman" w:eastAsia="仿宋_GB2312"/>
                <w:sz w:val="24"/>
                <w:szCs w:val="24"/>
              </w:rPr>
              <w:t>以上</w:t>
            </w:r>
            <w:r>
              <w:rPr>
                <w:rFonts w:ascii="Times New Roman" w:hAnsi="Times New Roman" w:eastAsia="仿宋_GB2312"/>
                <w:sz w:val="24"/>
                <w:szCs w:val="24"/>
              </w:rPr>
              <w:t>主流浏览器）</w:t>
            </w:r>
          </w:p>
          <w:p>
            <w:pPr>
              <w:spacing w:line="360" w:lineRule="auto"/>
              <w:ind w:left="360"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■谷歌</w:t>
            </w:r>
            <w:r>
              <w:rPr>
                <w:rFonts w:ascii="Times New Roman" w:hAnsi="Times New Roman" w:eastAsia="仿宋_GB2312"/>
                <w:sz w:val="24"/>
                <w:szCs w:val="24"/>
              </w:rPr>
              <w:t>浏览器</w:t>
            </w:r>
            <w:r>
              <w:rPr>
                <w:rFonts w:hint="eastAsia" w:ascii="Times New Roman" w:hAnsi="Times New Roman" w:eastAsia="仿宋_GB2312"/>
                <w:sz w:val="24"/>
                <w:szCs w:val="24"/>
              </w:rPr>
              <w:t xml:space="preserve">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IE浏览器 ■360浏览器 </w:t>
            </w:r>
            <w:r>
              <w:rPr>
                <w:rFonts w:hint="eastAsia" w:ascii="Times New Roman" w:hAnsi="Times New Roman" w:eastAsia="仿宋_GB2312"/>
                <w:sz w:val="24"/>
                <w:szCs w:val="24"/>
              </w:rPr>
              <w:sym w:font="Wingdings 2" w:char="00A3"/>
            </w:r>
            <w:r>
              <w:rPr>
                <w:rFonts w:ascii="Times New Roman" w:hAnsi="Times New Roman" w:eastAsia="仿宋_GB2312"/>
                <w:sz w:val="24"/>
                <w:szCs w:val="24"/>
              </w:rPr>
              <w:t>火狐浏览器</w:t>
            </w:r>
            <w:r>
              <w:rPr>
                <w:rFonts w:hint="eastAsia" w:ascii="Times New Roman" w:hAnsi="Times New Roman" w:eastAsia="仿宋_GB2312"/>
                <w:sz w:val="24"/>
                <w:szCs w:val="24"/>
              </w:rPr>
              <w:t xml:space="preserve">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其他 </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（2）需要特定插件  </w:t>
            </w:r>
            <w:r>
              <w:rPr>
                <w:rFonts w:hint="eastAsia" w:asciiTheme="majorEastAsia" w:hAnsiTheme="majorEastAsia" w:eastAsiaTheme="majorEastAsia"/>
                <w:sz w:val="24"/>
                <w:szCs w:val="24"/>
              </w:rPr>
              <w:t>○</w:t>
            </w:r>
            <w:r>
              <w:rPr>
                <w:rFonts w:hint="eastAsia" w:ascii="Times New Roman" w:hAnsi="Times New Roman" w:eastAsia="仿宋_GB2312"/>
                <w:sz w:val="24"/>
                <w:szCs w:val="24"/>
              </w:rPr>
              <w:t xml:space="preserve">是 </w:t>
            </w:r>
            <w:r>
              <w:rPr>
                <w:rFonts w:hint="eastAsia" w:asciiTheme="majorEastAsia" w:hAnsiTheme="majorEastAsia" w:eastAsiaTheme="majorEastAsia"/>
                <w:sz w:val="24"/>
                <w:szCs w:val="24"/>
              </w:rPr>
              <w:t>●</w:t>
            </w:r>
            <w:r>
              <w:rPr>
                <w:rFonts w:hint="eastAsia" w:ascii="Times New Roman" w:hAnsi="Times New Roman" w:eastAsia="仿宋_GB2312"/>
                <w:sz w:val="24"/>
                <w:szCs w:val="24"/>
              </w:rPr>
              <w:t>否</w:t>
            </w:r>
          </w:p>
          <w:p>
            <w:pPr>
              <w:spacing w:line="360" w:lineRule="auto"/>
              <w:ind w:firstLine="240" w:firstLineChars="100"/>
              <w:jc w:val="left"/>
              <w:rPr>
                <w:rFonts w:ascii="Times New Roman" w:hAnsi="Times New Roman" w:eastAsia="仿宋_GB2312"/>
                <w:sz w:val="24"/>
                <w:szCs w:val="24"/>
              </w:rPr>
            </w:pPr>
            <w:r>
              <w:rPr>
                <w:rFonts w:hint="eastAsia" w:ascii="Times New Roman" w:hAnsi="Times New Roman" w:eastAsia="仿宋_GB2312"/>
                <w:sz w:val="24"/>
                <w:szCs w:val="24"/>
              </w:rPr>
              <w:t xml:space="preserve">  如勾选“是”，请填写：</w:t>
            </w:r>
          </w:p>
          <w:p>
            <w:pPr>
              <w:spacing w:line="360" w:lineRule="auto"/>
              <w:ind w:firstLine="360" w:firstLineChars="150"/>
              <w:jc w:val="left"/>
              <w:rPr>
                <w:rFonts w:ascii="Times New Roman" w:hAnsi="Times New Roman" w:eastAsia="仿宋_GB2312"/>
                <w:sz w:val="24"/>
                <w:szCs w:val="24"/>
              </w:rPr>
            </w:pPr>
            <w:r>
              <w:rPr>
                <w:rFonts w:hint="eastAsia" w:ascii="Times New Roman" w:hAnsi="Times New Roman" w:eastAsia="仿宋_GB2312"/>
                <w:sz w:val="24"/>
                <w:szCs w:val="24"/>
              </w:rPr>
              <w:t xml:space="preserve"> 插件名称：（插件全称）</w:t>
            </w:r>
          </w:p>
          <w:p>
            <w:pPr>
              <w:pStyle w:val="14"/>
              <w:spacing w:line="360" w:lineRule="auto"/>
              <w:ind w:left="360" w:firstLine="0" w:firstLineChars="0"/>
              <w:jc w:val="left"/>
              <w:rPr>
                <w:rFonts w:ascii="Times New Roman" w:hAnsi="Times New Roman" w:eastAsia="仿宋_GB2312"/>
                <w:sz w:val="24"/>
                <w:szCs w:val="24"/>
              </w:rPr>
            </w:pPr>
            <w:r>
              <w:rPr>
                <w:rFonts w:hint="eastAsia" w:ascii="Times New Roman" w:hAnsi="Times New Roman" w:eastAsia="仿宋_GB2312"/>
                <w:sz w:val="24"/>
                <w:szCs w:val="24"/>
              </w:rPr>
              <w:t xml:space="preserve"> 插件容量：M</w:t>
            </w:r>
          </w:p>
          <w:p>
            <w:pPr>
              <w:spacing w:line="360" w:lineRule="auto"/>
              <w:ind w:firstLine="360" w:firstLineChars="150"/>
              <w:jc w:val="left"/>
              <w:rPr>
                <w:rFonts w:ascii="Times New Roman" w:hAnsi="Times New Roman" w:eastAsia="仿宋_GB2312"/>
                <w:sz w:val="24"/>
                <w:szCs w:val="24"/>
              </w:rPr>
            </w:pPr>
            <w:r>
              <w:rPr>
                <w:rFonts w:hint="eastAsia" w:ascii="Times New Roman" w:hAnsi="Times New Roman" w:eastAsia="仿宋_GB2312"/>
                <w:sz w:val="24"/>
                <w:szCs w:val="24"/>
              </w:rPr>
              <w:t xml:space="preserve"> 下载链接：</w:t>
            </w:r>
          </w:p>
          <w:p>
            <w:pPr>
              <w:spacing w:line="288" w:lineRule="auto"/>
              <w:ind w:left="120"/>
              <w:jc w:val="left"/>
              <w:rPr>
                <w:rFonts w:ascii="Times New Roman" w:hAnsi="Times New Roman" w:eastAsia="仿宋_GB2312"/>
                <w:sz w:val="24"/>
                <w:szCs w:val="24"/>
              </w:rPr>
            </w:pPr>
            <w:r>
              <w:rPr>
                <w:rFonts w:hint="eastAsia" w:ascii="Times New Roman" w:hAnsi="Times New Roman" w:eastAsia="仿宋_GB2312"/>
                <w:sz w:val="24"/>
                <w:szCs w:val="24"/>
              </w:rPr>
              <w:t>（3）其他计算终端非操作系统软件配置要求（需说明是否可提供相关软件下载服务）</w:t>
            </w:r>
          </w:p>
          <w:p>
            <w:pPr>
              <w:spacing w:line="288" w:lineRule="auto"/>
              <w:ind w:left="840"/>
              <w:jc w:val="left"/>
              <w:rPr>
                <w:rFonts w:ascii="黑体" w:hAnsi="黑体" w:eastAsia="黑体"/>
                <w:sz w:val="24"/>
                <w:szCs w:val="24"/>
              </w:rPr>
            </w:pPr>
          </w:p>
          <w:p>
            <w:pPr>
              <w:spacing w:line="288" w:lineRule="auto"/>
              <w:ind w:left="840"/>
              <w:jc w:val="left"/>
              <w:rPr>
                <w:rFonts w:ascii="黑体" w:hAnsi="黑体" w:eastAsia="黑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0" w:hRule="atLeast"/>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w:t>
            </w:r>
            <w:r>
              <w:rPr>
                <w:rFonts w:ascii="黑体" w:hAnsi="黑体" w:eastAsia="黑体"/>
                <w:sz w:val="24"/>
                <w:szCs w:val="24"/>
              </w:rPr>
              <w:t>4</w:t>
            </w:r>
            <w:r>
              <w:rPr>
                <w:rFonts w:hint="eastAsia" w:ascii="黑体" w:hAnsi="黑体" w:eastAsia="黑体"/>
                <w:sz w:val="24"/>
                <w:szCs w:val="24"/>
              </w:rPr>
              <w:t>用户硬件配置要求</w:t>
            </w:r>
            <w:r>
              <w:rPr>
                <w:rFonts w:hint="eastAsia" w:ascii="Times New Roman" w:hAnsi="Times New Roman" w:eastAsia="仿宋_GB2312"/>
                <w:sz w:val="24"/>
                <w:szCs w:val="24"/>
              </w:rPr>
              <w:t>（如主频、内存、显存、存储容量等）</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（1）计算机硬件配置要求</w:t>
            </w: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（2）其他计算终端硬件配置要求</w:t>
            </w: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4" w:hRule="atLeast"/>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w:t>
            </w:r>
            <w:r>
              <w:rPr>
                <w:rFonts w:ascii="黑体" w:hAnsi="黑体" w:eastAsia="黑体"/>
                <w:sz w:val="24"/>
                <w:szCs w:val="24"/>
              </w:rPr>
              <w:t>5</w:t>
            </w:r>
            <w:r>
              <w:rPr>
                <w:rFonts w:hint="eastAsia" w:ascii="黑体" w:hAnsi="黑体" w:eastAsia="黑体"/>
                <w:sz w:val="24"/>
                <w:szCs w:val="24"/>
              </w:rPr>
              <w:t>用户特殊外置硬件要求</w:t>
            </w:r>
            <w:r>
              <w:rPr>
                <w:rFonts w:hint="eastAsia" w:ascii="Times New Roman" w:hAnsi="Times New Roman" w:eastAsia="仿宋_GB2312"/>
                <w:sz w:val="24"/>
                <w:szCs w:val="24"/>
              </w:rPr>
              <w:t>（如可穿戴设备等）</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（1）计算机特殊外置硬件要求</w:t>
            </w:r>
          </w:p>
          <w:p>
            <w:pPr>
              <w:spacing w:line="288" w:lineRule="auto"/>
              <w:jc w:val="left"/>
              <w:rPr>
                <w:rFonts w:ascii="Times New Roman" w:hAnsi="Times New Roman" w:eastAsia="仿宋_GB2312"/>
                <w:sz w:val="24"/>
                <w:szCs w:val="24"/>
              </w:rPr>
            </w:pPr>
            <w:r>
              <w:rPr>
                <w:rFonts w:ascii="Times New Roman" w:hAnsi="Times New Roman" w:eastAsia="仿宋_GB2312"/>
                <w:sz w:val="24"/>
                <w:szCs w:val="24"/>
              </w:rPr>
              <w:tab/>
            </w:r>
            <w:r>
              <w:rPr>
                <w:rFonts w:hint="eastAsia" w:ascii="Times New Roman" w:hAnsi="Times New Roman" w:eastAsia="仿宋_GB2312"/>
                <w:sz w:val="24"/>
                <w:szCs w:val="24"/>
              </w:rPr>
              <w:t>无</w:t>
            </w: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（2）其他计算终端特殊外置硬件要求：</w:t>
            </w:r>
            <w:r>
              <w:rPr>
                <w:rFonts w:hint="eastAsia" w:asciiTheme="majorEastAsia" w:hAnsiTheme="majorEastAsia" w:eastAsiaTheme="majorEastAsia"/>
                <w:sz w:val="24"/>
                <w:szCs w:val="24"/>
              </w:rPr>
              <w:t>○</w:t>
            </w:r>
            <w:r>
              <w:rPr>
                <w:rFonts w:hint="eastAsia" w:ascii="Times New Roman" w:hAnsi="Times New Roman" w:eastAsia="仿宋_GB2312"/>
                <w:sz w:val="24"/>
                <w:szCs w:val="24"/>
              </w:rPr>
              <w:t xml:space="preserve">无 </w:t>
            </w:r>
            <w:r>
              <w:rPr>
                <w:rFonts w:hint="eastAsia" w:asciiTheme="majorEastAsia" w:hAnsiTheme="majorEastAsia" w:eastAsiaTheme="majorEastAsia"/>
                <w:sz w:val="24"/>
                <w:szCs w:val="24"/>
              </w:rPr>
              <w:t>●</w:t>
            </w:r>
            <w:r>
              <w:rPr>
                <w:rFonts w:hint="eastAsia" w:ascii="Times New Roman" w:hAnsi="Times New Roman" w:eastAsia="仿宋_GB2312"/>
                <w:sz w:val="24"/>
                <w:szCs w:val="24"/>
              </w:rPr>
              <w:t>有</w:t>
            </w:r>
          </w:p>
          <w:p>
            <w:pPr>
              <w:spacing w:line="288" w:lineRule="auto"/>
              <w:ind w:firstLine="480" w:firstLineChars="200"/>
              <w:jc w:val="left"/>
              <w:rPr>
                <w:rFonts w:ascii="Times New Roman" w:hAnsi="Times New Roman" w:eastAsia="仿宋_GB2312"/>
                <w:sz w:val="24"/>
                <w:szCs w:val="24"/>
              </w:rPr>
            </w:pPr>
            <w:r>
              <w:rPr>
                <w:rFonts w:hint="eastAsia" w:ascii="Times New Roman" w:hAnsi="Times New Roman" w:eastAsia="仿宋_GB2312"/>
                <w:sz w:val="24"/>
                <w:szCs w:val="24"/>
              </w:rPr>
              <w:t xml:space="preserve"> 如勾选“有”，请填写其他计算终端特殊外置硬件要求：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33" w:hRule="atLeast"/>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w:t>
            </w:r>
            <w:r>
              <w:rPr>
                <w:rFonts w:ascii="黑体" w:hAnsi="黑体" w:eastAsia="黑体"/>
                <w:sz w:val="24"/>
                <w:szCs w:val="24"/>
              </w:rPr>
              <w:t xml:space="preserve">-6 </w:t>
            </w:r>
            <w:r>
              <w:rPr>
                <w:rFonts w:hint="eastAsia" w:ascii="黑体" w:hAnsi="黑体" w:eastAsia="黑体"/>
                <w:sz w:val="24"/>
                <w:szCs w:val="24"/>
              </w:rPr>
              <w:t>网络</w:t>
            </w:r>
            <w:r>
              <w:rPr>
                <w:rFonts w:ascii="黑体" w:hAnsi="黑体" w:eastAsia="黑体"/>
                <w:sz w:val="24"/>
                <w:szCs w:val="24"/>
              </w:rPr>
              <w:t>安全</w:t>
            </w:r>
            <w:r>
              <w:rPr>
                <w:rFonts w:hint="eastAsia" w:ascii="黑体" w:hAnsi="黑体" w:eastAsia="黑体"/>
                <w:sz w:val="24"/>
                <w:szCs w:val="24"/>
              </w:rPr>
              <w:t>（</w:t>
            </w:r>
            <w:r>
              <w:rPr>
                <w:rFonts w:hint="eastAsia" w:ascii="Times New Roman" w:hAnsi="Times New Roman" w:eastAsia="仿宋_GB2312"/>
                <w:sz w:val="24"/>
                <w:szCs w:val="24"/>
              </w:rPr>
              <w:t>实验系统要求完成国家信息安全等级二级认证</w:t>
            </w:r>
            <w:r>
              <w:rPr>
                <w:rFonts w:hint="eastAsia" w:ascii="黑体" w:hAnsi="黑体" w:eastAsia="黑体"/>
                <w:sz w:val="24"/>
                <w:szCs w:val="24"/>
              </w:rPr>
              <w:t>）</w:t>
            </w:r>
          </w:p>
          <w:p>
            <w:pPr>
              <w:pStyle w:val="14"/>
              <w:numPr>
                <w:ilvl w:val="0"/>
                <w:numId w:val="5"/>
              </w:numPr>
              <w:spacing w:line="288" w:lineRule="auto"/>
              <w:ind w:firstLineChars="0"/>
              <w:jc w:val="left"/>
              <w:rPr>
                <w:rFonts w:ascii="Times New Roman" w:hAnsi="Times New Roman" w:eastAsia="仿宋_GB2312"/>
                <w:sz w:val="24"/>
                <w:szCs w:val="24"/>
                <w:u w:val="single"/>
              </w:rPr>
            </w:pPr>
            <w:r>
              <w:rPr>
                <w:rFonts w:ascii="Times New Roman" w:hAnsi="Times New Roman" w:eastAsia="仿宋_GB2312"/>
                <w:sz w:val="24"/>
                <w:szCs w:val="24"/>
              </w:rPr>
              <w:t>证书编号：</w:t>
            </w:r>
          </w:p>
          <w:p>
            <w:pPr>
              <w:pStyle w:val="14"/>
              <w:spacing w:line="288" w:lineRule="auto"/>
              <w:ind w:firstLine="0" w:firstLineChars="0"/>
              <w:jc w:val="left"/>
              <w:rPr>
                <w:rFonts w:ascii="Times New Roman" w:hAnsi="Times New Roman" w:eastAsia="仿宋_GB2312"/>
                <w:sz w:val="24"/>
                <w:szCs w:val="24"/>
              </w:rPr>
            </w:pPr>
          </w:p>
          <w:p>
            <w:pPr>
              <w:pStyle w:val="14"/>
              <w:spacing w:line="288" w:lineRule="auto"/>
              <w:ind w:firstLine="0" w:firstLineChars="0"/>
              <w:jc w:val="left"/>
              <w:rPr>
                <w:rFonts w:ascii="Times New Roman" w:hAnsi="Times New Roman" w:eastAsia="仿宋_GB2312"/>
                <w:sz w:val="24"/>
                <w:szCs w:val="24"/>
              </w:rPr>
            </w:pPr>
          </w:p>
          <w:p>
            <w:pPr>
              <w:pStyle w:val="14"/>
              <w:numPr>
                <w:ilvl w:val="0"/>
                <w:numId w:val="5"/>
              </w:numPr>
              <w:spacing w:line="288" w:lineRule="auto"/>
              <w:ind w:firstLineChars="0"/>
              <w:jc w:val="left"/>
              <w:rPr>
                <w:rFonts w:ascii="Times New Roman" w:hAnsi="Times New Roman" w:eastAsia="仿宋_GB2312"/>
                <w:sz w:val="24"/>
                <w:szCs w:val="24"/>
              </w:rPr>
            </w:pPr>
            <w:r>
              <w:rPr>
                <w:rFonts w:hint="eastAsia" w:ascii="Times New Roman" w:hAnsi="Times New Roman" w:eastAsia="仿宋_GB2312"/>
                <w:sz w:val="24"/>
                <w:szCs w:val="24"/>
              </w:rPr>
              <w:t>请附</w:t>
            </w:r>
            <w:r>
              <w:rPr>
                <w:rFonts w:ascii="Times New Roman" w:hAnsi="Times New Roman" w:eastAsia="仿宋_GB2312"/>
                <w:sz w:val="24"/>
                <w:szCs w:val="24"/>
              </w:rPr>
              <w:t>信息系统安全等级保护备案证明</w:t>
            </w:r>
          </w:p>
          <w:p>
            <w:pPr>
              <w:pStyle w:val="14"/>
              <w:spacing w:line="288" w:lineRule="auto"/>
              <w:ind w:firstLine="0" w:firstLineChars="0"/>
              <w:jc w:val="left"/>
              <w:rPr>
                <w:rFonts w:ascii="Times New Roman" w:hAnsi="Times New Roman" w:eastAsia="仿宋_GB2312"/>
                <w:sz w:val="24"/>
                <w:szCs w:val="24"/>
              </w:rPr>
            </w:pPr>
          </w:p>
          <w:p>
            <w:pPr>
              <w:pStyle w:val="14"/>
              <w:spacing w:line="288" w:lineRule="auto"/>
              <w:ind w:firstLine="0" w:firstLineChars="0"/>
              <w:jc w:val="left"/>
              <w:rPr>
                <w:rFonts w:ascii="Times New Roman" w:hAnsi="Times New Roman" w:eastAsia="仿宋_GB2312"/>
                <w:sz w:val="24"/>
                <w:szCs w:val="24"/>
              </w:rPr>
            </w:pPr>
          </w:p>
          <w:p>
            <w:pPr>
              <w:pStyle w:val="14"/>
              <w:spacing w:line="288" w:lineRule="auto"/>
              <w:ind w:firstLine="0" w:firstLineChars="0"/>
              <w:jc w:val="left"/>
              <w:rPr>
                <w:rFonts w:ascii="Times New Roman" w:hAnsi="Times New Roman" w:eastAsia="仿宋_GB2312"/>
                <w:sz w:val="24"/>
                <w:szCs w:val="24"/>
              </w:rPr>
            </w:pPr>
          </w:p>
        </w:tc>
      </w:tr>
    </w:tbl>
    <w:p>
      <w:pPr>
        <w:spacing w:line="416" w:lineRule="auto"/>
        <w:jc w:val="left"/>
        <w:rPr>
          <w:rFonts w:ascii="黑体" w:hAnsi="黑体" w:eastAsia="黑体" w:cs="Times New Roman"/>
          <w:bCs/>
          <w:sz w:val="28"/>
        </w:rPr>
      </w:pPr>
      <w:r>
        <w:rPr>
          <w:rFonts w:hint="eastAsia" w:ascii="黑体" w:hAnsi="黑体" w:eastAsia="黑体" w:cs="Times New Roman"/>
          <w:bCs/>
          <w:sz w:val="28"/>
        </w:rPr>
        <w:t>7.实验教学技术架构及主要研发技术</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77"/>
        <w:gridCol w:w="2854"/>
        <w:gridCol w:w="48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37" w:hRule="atLeast"/>
          <w:jc w:val="center"/>
        </w:trPr>
        <w:tc>
          <w:tcPr>
            <w:tcW w:w="3831" w:type="dxa"/>
            <w:gridSpan w:val="2"/>
            <w:vAlign w:val="center"/>
          </w:tcPr>
          <w:p>
            <w:pPr>
              <w:spacing w:line="288" w:lineRule="auto"/>
              <w:jc w:val="center"/>
              <w:rPr>
                <w:rFonts w:ascii="黑体" w:hAnsi="黑体" w:eastAsia="黑体"/>
                <w:sz w:val="24"/>
                <w:szCs w:val="24"/>
              </w:rPr>
            </w:pPr>
            <w:r>
              <w:rPr>
                <w:rFonts w:hint="eastAsia" w:ascii="黑体" w:hAnsi="黑体" w:eastAsia="黑体"/>
                <w:sz w:val="24"/>
                <w:szCs w:val="24"/>
              </w:rPr>
              <w:t>指标</w:t>
            </w:r>
          </w:p>
        </w:tc>
        <w:tc>
          <w:tcPr>
            <w:tcW w:w="4803" w:type="dxa"/>
            <w:vAlign w:val="center"/>
          </w:tcPr>
          <w:p>
            <w:pPr>
              <w:spacing w:line="288" w:lineRule="auto"/>
              <w:jc w:val="center"/>
              <w:rPr>
                <w:rFonts w:ascii="黑体" w:hAnsi="黑体" w:eastAsia="黑体"/>
                <w:sz w:val="24"/>
                <w:szCs w:val="24"/>
              </w:rPr>
            </w:pPr>
            <w:r>
              <w:rPr>
                <w:rFonts w:hint="eastAsia" w:ascii="黑体" w:hAnsi="黑体" w:eastAsia="黑体"/>
                <w:sz w:val="24"/>
                <w:szCs w:val="24"/>
              </w:rPr>
              <w:t>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3" w:hRule="atLeast"/>
          <w:jc w:val="center"/>
        </w:trPr>
        <w:tc>
          <w:tcPr>
            <w:tcW w:w="3831" w:type="dxa"/>
            <w:gridSpan w:val="2"/>
            <w:vAlign w:val="center"/>
          </w:tcPr>
          <w:p>
            <w:pPr>
              <w:spacing w:line="288" w:lineRule="auto"/>
              <w:jc w:val="center"/>
              <w:rPr>
                <w:rFonts w:ascii="黑体" w:hAnsi="黑体" w:eastAsia="黑体"/>
                <w:sz w:val="24"/>
                <w:szCs w:val="24"/>
              </w:rPr>
            </w:pPr>
            <w:r>
              <w:rPr>
                <w:rFonts w:hint="eastAsia" w:ascii="黑体" w:hAnsi="黑体" w:eastAsia="黑体"/>
                <w:sz w:val="24"/>
                <w:szCs w:val="24"/>
              </w:rPr>
              <w:t>系统架构图及简要说明</w:t>
            </w:r>
          </w:p>
        </w:tc>
        <w:tc>
          <w:tcPr>
            <w:tcW w:w="4803" w:type="dxa"/>
          </w:tcPr>
          <w:p>
            <w:pPr>
              <w:spacing w:line="288" w:lineRule="auto"/>
              <w:jc w:val="center"/>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91" w:hRule="atLeast"/>
          <w:jc w:val="center"/>
        </w:trPr>
        <w:tc>
          <w:tcPr>
            <w:tcW w:w="977" w:type="dxa"/>
            <w:vMerge w:val="restart"/>
            <w:vAlign w:val="center"/>
          </w:tcPr>
          <w:p>
            <w:pPr>
              <w:spacing w:line="288" w:lineRule="auto"/>
              <w:jc w:val="center"/>
              <w:rPr>
                <w:rFonts w:ascii="黑体" w:hAnsi="黑体" w:eastAsia="黑体"/>
                <w:sz w:val="24"/>
                <w:szCs w:val="24"/>
              </w:rPr>
            </w:pPr>
            <w:r>
              <w:rPr>
                <w:rFonts w:hint="eastAsia" w:ascii="黑体" w:hAnsi="黑体" w:eastAsia="黑体"/>
                <w:sz w:val="24"/>
                <w:szCs w:val="24"/>
              </w:rPr>
              <w:t>实验</w:t>
            </w:r>
          </w:p>
          <w:p>
            <w:pPr>
              <w:spacing w:line="288" w:lineRule="auto"/>
              <w:jc w:val="center"/>
              <w:rPr>
                <w:rFonts w:ascii="黑体" w:hAnsi="黑体" w:eastAsia="黑体"/>
                <w:sz w:val="24"/>
                <w:szCs w:val="24"/>
              </w:rPr>
            </w:pPr>
            <w:r>
              <w:rPr>
                <w:rFonts w:hint="eastAsia" w:ascii="黑体" w:hAnsi="黑体" w:eastAsia="黑体"/>
                <w:sz w:val="24"/>
                <w:szCs w:val="24"/>
              </w:rPr>
              <w:t>教学</w:t>
            </w:r>
          </w:p>
        </w:tc>
        <w:tc>
          <w:tcPr>
            <w:tcW w:w="2854"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开发技术</w:t>
            </w:r>
          </w:p>
        </w:tc>
        <w:tc>
          <w:tcPr>
            <w:tcW w:w="4803" w:type="dxa"/>
            <w:vAlign w:val="center"/>
          </w:tcPr>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VR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AR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MR ■3D仿真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二维动画</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HTML5</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57" w:hRule="atLeast"/>
          <w:jc w:val="center"/>
        </w:trPr>
        <w:tc>
          <w:tcPr>
            <w:tcW w:w="977" w:type="dxa"/>
            <w:vMerge w:val="continue"/>
            <w:vAlign w:val="center"/>
          </w:tcPr>
          <w:p>
            <w:pPr>
              <w:spacing w:line="288" w:lineRule="auto"/>
              <w:jc w:val="left"/>
              <w:rPr>
                <w:rFonts w:ascii="黑体" w:hAnsi="黑体" w:eastAsia="黑体"/>
                <w:sz w:val="24"/>
                <w:szCs w:val="24"/>
              </w:rPr>
            </w:pPr>
          </w:p>
        </w:tc>
        <w:tc>
          <w:tcPr>
            <w:tcW w:w="2854"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开发工具</w:t>
            </w:r>
          </w:p>
        </w:tc>
        <w:tc>
          <w:tcPr>
            <w:tcW w:w="4803" w:type="dxa"/>
            <w:vAlign w:val="center"/>
          </w:tcPr>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Unity3D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3D Studio Max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Maya</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ZBrush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SketchUp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Adobe Flash</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Unreal Development Kit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Animate CC</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Blender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Visual Studio</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75" w:hRule="atLeast"/>
          <w:jc w:val="center"/>
        </w:trPr>
        <w:tc>
          <w:tcPr>
            <w:tcW w:w="977" w:type="dxa"/>
            <w:vMerge w:val="continue"/>
            <w:vAlign w:val="center"/>
          </w:tcPr>
          <w:p>
            <w:pPr>
              <w:spacing w:line="288" w:lineRule="auto"/>
              <w:jc w:val="left"/>
              <w:rPr>
                <w:rFonts w:ascii="黑体" w:hAnsi="黑体" w:eastAsia="黑体"/>
                <w:sz w:val="24"/>
                <w:szCs w:val="24"/>
              </w:rPr>
            </w:pPr>
          </w:p>
        </w:tc>
        <w:tc>
          <w:tcPr>
            <w:tcW w:w="2854"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运行</w:t>
            </w:r>
            <w:r>
              <w:rPr>
                <w:rFonts w:ascii="Times New Roman" w:hAnsi="Times New Roman" w:eastAsia="仿宋_GB2312"/>
                <w:sz w:val="24"/>
                <w:szCs w:val="24"/>
              </w:rPr>
              <w:t>环境</w:t>
            </w:r>
          </w:p>
        </w:tc>
        <w:tc>
          <w:tcPr>
            <w:tcW w:w="4803" w:type="dxa"/>
            <w:vAlign w:val="center"/>
          </w:tcPr>
          <w:p>
            <w:pPr>
              <w:spacing w:line="288" w:lineRule="auto"/>
              <w:jc w:val="left"/>
              <w:rPr>
                <w:rFonts w:ascii="仿宋_GB2312" w:hAnsi="Times New Roman" w:eastAsia="仿宋_GB2312"/>
                <w:b/>
                <w:sz w:val="24"/>
                <w:szCs w:val="24"/>
              </w:rPr>
            </w:pPr>
            <w:r>
              <w:rPr>
                <w:rFonts w:hint="eastAsia" w:ascii="仿宋_GB2312" w:hAnsi="Times New Roman" w:eastAsia="仿宋_GB2312"/>
                <w:b/>
                <w:sz w:val="24"/>
                <w:szCs w:val="24"/>
              </w:rPr>
              <w:t>服务器</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CPU  核、内存  GB、磁盘  GB、</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显存  GB、GPU型号</w:t>
            </w:r>
          </w:p>
          <w:p>
            <w:pPr>
              <w:spacing w:line="288" w:lineRule="auto"/>
              <w:jc w:val="left"/>
              <w:rPr>
                <w:rFonts w:ascii="仿宋_GB2312" w:hAnsi="Times New Roman" w:eastAsia="仿宋_GB2312"/>
                <w:b/>
                <w:sz w:val="24"/>
                <w:szCs w:val="24"/>
              </w:rPr>
            </w:pPr>
            <w:r>
              <w:rPr>
                <w:rFonts w:hint="eastAsia" w:ascii="仿宋_GB2312" w:hAnsi="Times New Roman" w:eastAsia="仿宋_GB2312"/>
                <w:b/>
                <w:sz w:val="24"/>
                <w:szCs w:val="24"/>
              </w:rPr>
              <w:t>操作系统</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 xml:space="preserve">■Windows Server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Linux</w:t>
            </w:r>
            <w:r>
              <w:rPr>
                <w:rFonts w:ascii="仿宋_GB2312" w:hAnsi="Times New Roman" w:eastAsia="仿宋_GB2312"/>
                <w:sz w:val="24"/>
                <w:szCs w:val="24"/>
              </w:rPr>
              <w:t xml:space="preserve">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其他</w:t>
            </w:r>
          </w:p>
          <w:p>
            <w:pPr>
              <w:spacing w:line="288" w:lineRule="auto"/>
              <w:jc w:val="left"/>
              <w:rPr>
                <w:rFonts w:ascii="仿宋_GB2312" w:hAnsi="Times New Roman" w:eastAsia="仿宋_GB2312"/>
                <w:sz w:val="24"/>
                <w:szCs w:val="24"/>
                <w:u w:val="single"/>
              </w:rPr>
            </w:pPr>
            <w:r>
              <w:rPr>
                <w:rFonts w:hint="eastAsia" w:ascii="仿宋_GB2312" w:hAnsi="Times New Roman" w:eastAsia="仿宋_GB2312"/>
                <w:sz w:val="24"/>
                <w:szCs w:val="24"/>
              </w:rPr>
              <w:t>具体版本：</w:t>
            </w:r>
          </w:p>
          <w:p>
            <w:pPr>
              <w:spacing w:line="288" w:lineRule="auto"/>
              <w:jc w:val="left"/>
              <w:rPr>
                <w:rFonts w:ascii="仿宋_GB2312" w:hAnsi="Times New Roman" w:eastAsia="仿宋_GB2312"/>
                <w:b/>
                <w:sz w:val="24"/>
                <w:szCs w:val="24"/>
              </w:rPr>
            </w:pPr>
            <w:r>
              <w:rPr>
                <w:rFonts w:hint="eastAsia" w:ascii="仿宋_GB2312" w:hAnsi="Times New Roman" w:eastAsia="仿宋_GB2312"/>
                <w:b/>
                <w:sz w:val="24"/>
                <w:szCs w:val="24"/>
              </w:rPr>
              <w:t>数据库</w:t>
            </w:r>
          </w:p>
          <w:p>
            <w:pPr>
              <w:spacing w:line="288" w:lineRule="auto"/>
              <w:jc w:val="left"/>
              <w:rPr>
                <w:rFonts w:ascii="仿宋_GB2312" w:hAnsi="Times New Roman" w:eastAsia="仿宋_GB2312"/>
                <w:sz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rPr>
              <w:t xml:space="preserve">Mysql </w:t>
            </w:r>
            <w:r>
              <w:rPr>
                <w:rFonts w:hint="eastAsia" w:ascii="仿宋_GB2312" w:hAnsi="Times New Roman" w:eastAsia="仿宋_GB2312"/>
                <w:sz w:val="24"/>
                <w:szCs w:val="24"/>
              </w:rPr>
              <w:sym w:font="Wingdings 2" w:char="00A3"/>
            </w:r>
            <w:r>
              <w:rPr>
                <w:rFonts w:hint="eastAsia" w:ascii="仿宋_GB2312" w:hAnsi="Times New Roman" w:eastAsia="仿宋_GB2312"/>
                <w:sz w:val="24"/>
              </w:rPr>
              <w:t xml:space="preserve">SQL Server </w:t>
            </w:r>
            <w:r>
              <w:rPr>
                <w:rFonts w:hint="eastAsia" w:ascii="仿宋_GB2312" w:hAnsi="Times New Roman" w:eastAsia="仿宋_GB2312"/>
                <w:sz w:val="24"/>
                <w:szCs w:val="24"/>
              </w:rPr>
              <w:sym w:font="Wingdings 2" w:char="00A3"/>
            </w:r>
            <w:r>
              <w:rPr>
                <w:rFonts w:hint="eastAsia" w:ascii="仿宋_GB2312" w:hAnsi="Times New Roman" w:eastAsia="仿宋_GB2312"/>
                <w:sz w:val="24"/>
              </w:rPr>
              <w:t>Oracle</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rPr>
              <w:t>其他</w:t>
            </w:r>
          </w:p>
          <w:p>
            <w:pPr>
              <w:spacing w:line="288" w:lineRule="auto"/>
              <w:jc w:val="left"/>
              <w:rPr>
                <w:rFonts w:ascii="仿宋_GB2312" w:hAnsi="Times New Roman" w:eastAsia="仿宋_GB2312"/>
                <w:sz w:val="24"/>
                <w:szCs w:val="24"/>
              </w:rPr>
            </w:pPr>
            <w:r>
              <w:rPr>
                <w:rFonts w:hint="eastAsia" w:ascii="仿宋_GB2312" w:hAnsi="Times New Roman" w:eastAsia="仿宋_GB2312"/>
                <w:b/>
                <w:sz w:val="24"/>
                <w:szCs w:val="24"/>
              </w:rPr>
              <w:t>备注说明</w:t>
            </w:r>
            <w:r>
              <w:rPr>
                <w:rFonts w:hint="eastAsia" w:ascii="仿宋_GB2312" w:hAnsi="Times New Roman" w:eastAsia="仿宋_GB2312"/>
                <w:sz w:val="24"/>
                <w:szCs w:val="24"/>
              </w:rPr>
              <w:t xml:space="preserve">（需要其他硬件设备或服务器数量多于1台时请说明）          </w:t>
            </w:r>
          </w:p>
          <w:p>
            <w:pPr>
              <w:spacing w:line="288" w:lineRule="auto"/>
              <w:jc w:val="left"/>
              <w:rPr>
                <w:rFonts w:ascii="仿宋_GB2312" w:hAnsi="Times New Roman" w:eastAsia="仿宋_GB2312"/>
                <w:sz w:val="24"/>
                <w:szCs w:val="24"/>
              </w:rPr>
            </w:pPr>
            <w:r>
              <w:rPr>
                <w:rFonts w:hint="eastAsia" w:ascii="仿宋_GB2312" w:hAnsi="Times New Roman" w:eastAsia="仿宋_GB2312"/>
                <w:b/>
                <w:sz w:val="24"/>
                <w:szCs w:val="24"/>
              </w:rPr>
              <w:t>是否支持云渲染</w:t>
            </w:r>
            <w:r>
              <w:rPr>
                <w:rFonts w:hint="eastAsia" w:ascii="仿宋_GB2312" w:hAnsi="Times New Roman" w:eastAsia="仿宋_GB2312"/>
                <w:sz w:val="24"/>
                <w:szCs w:val="24"/>
              </w:rPr>
              <w:t>：</w:t>
            </w:r>
            <w:r>
              <w:rPr>
                <w:rFonts w:hint="eastAsia" w:ascii="仿宋_GB2312" w:eastAsia="仿宋_GB2312" w:hAnsiTheme="majorEastAsia"/>
                <w:sz w:val="24"/>
                <w:szCs w:val="24"/>
              </w:rPr>
              <w:t>○</w:t>
            </w:r>
            <w:r>
              <w:rPr>
                <w:rFonts w:hint="eastAsia" w:ascii="仿宋_GB2312" w:hAnsi="Times New Roman" w:eastAsia="仿宋_GB2312"/>
                <w:sz w:val="24"/>
                <w:szCs w:val="24"/>
              </w:rPr>
              <w:t xml:space="preserve">是  </w:t>
            </w:r>
            <w:r>
              <w:rPr>
                <w:rFonts w:hint="eastAsia" w:ascii="仿宋_GB2312" w:eastAsia="仿宋_GB2312" w:hAnsiTheme="majorEastAsia"/>
                <w:sz w:val="24"/>
                <w:szCs w:val="24"/>
              </w:rPr>
              <w:t>○</w:t>
            </w:r>
            <w:r>
              <w:rPr>
                <w:rFonts w:hint="eastAsia" w:ascii="仿宋_GB2312" w:hAnsi="Times New Roman" w:eastAsia="仿宋_GB2312"/>
                <w:sz w:val="24"/>
                <w:szCs w:val="24"/>
              </w:rPr>
              <w:t>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977" w:type="dxa"/>
            <w:vMerge w:val="continue"/>
            <w:vAlign w:val="center"/>
          </w:tcPr>
          <w:p>
            <w:pPr>
              <w:spacing w:line="288" w:lineRule="auto"/>
              <w:jc w:val="left"/>
              <w:rPr>
                <w:rFonts w:ascii="黑体" w:hAnsi="黑体" w:eastAsia="黑体"/>
                <w:sz w:val="24"/>
                <w:szCs w:val="24"/>
              </w:rPr>
            </w:pPr>
          </w:p>
        </w:tc>
        <w:tc>
          <w:tcPr>
            <w:tcW w:w="2854" w:type="dxa"/>
            <w:vAlign w:val="center"/>
          </w:tcPr>
          <w:p>
            <w:pPr>
              <w:spacing w:line="288" w:lineRule="auto"/>
              <w:rPr>
                <w:rFonts w:ascii="Times New Roman" w:hAnsi="Times New Roman" w:eastAsia="仿宋_GB2312"/>
                <w:sz w:val="24"/>
                <w:szCs w:val="24"/>
              </w:rPr>
            </w:pPr>
            <w:r>
              <w:rPr>
                <w:rFonts w:hint="eastAsia" w:ascii="Times New Roman" w:hAnsi="Times New Roman" w:eastAsia="仿宋_GB2312"/>
                <w:sz w:val="24"/>
                <w:szCs w:val="24"/>
              </w:rPr>
              <w:t>实验品质（如：单场景模型总面数、贴图分辨率、每帧渲染次数、动作反馈时间、显示刷新率、分辨率等）</w:t>
            </w:r>
          </w:p>
        </w:tc>
        <w:tc>
          <w:tcPr>
            <w:tcW w:w="4803" w:type="dxa"/>
            <w:vAlign w:val="center"/>
          </w:tcPr>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tc>
      </w:tr>
    </w:tbl>
    <w:p>
      <w:pPr>
        <w:spacing w:line="416" w:lineRule="auto"/>
        <w:jc w:val="left"/>
        <w:rPr>
          <w:rFonts w:ascii="黑体" w:hAnsi="黑体" w:eastAsia="黑体" w:cs="Times New Roman"/>
          <w:bCs/>
          <w:sz w:val="28"/>
        </w:rPr>
      </w:pPr>
    </w:p>
    <w:p>
      <w:pPr>
        <w:spacing w:line="416" w:lineRule="auto"/>
        <w:jc w:val="left"/>
        <w:rPr>
          <w:rFonts w:ascii="黑体" w:hAnsi="黑体" w:eastAsia="黑体" w:cs="Times New Roman"/>
          <w:bCs/>
          <w:sz w:val="28"/>
          <w:highlight w:val="yellow"/>
        </w:rPr>
      </w:pPr>
      <w:r>
        <w:rPr>
          <w:rFonts w:hint="eastAsia" w:ascii="黑体" w:hAnsi="黑体" w:eastAsia="黑体" w:cs="Times New Roman"/>
          <w:bCs/>
          <w:sz w:val="28"/>
        </w:rPr>
        <w:t>8.实验教学课程持续建设服务计划</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39" w:hRule="atLeast"/>
          <w:jc w:val="center"/>
        </w:trPr>
        <w:tc>
          <w:tcPr>
            <w:tcW w:w="86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（本实验教学课程今后5年继续向高校和社会开放服务计划及预计服务人数）</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（1）课程持续建设</w:t>
            </w:r>
          </w:p>
          <w:tbl>
            <w:tblPr>
              <w:tblStyle w:val="8"/>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4"/>
              <w:gridCol w:w="64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日期</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第一年</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向校内电气工程及其自动化专业学生开设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第二年</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向校内电气工程及其自动化、机械设计制造及其自动化专业学生开设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w:t>
                  </w:r>
                  <w:r>
                    <w:rPr>
                      <w:rFonts w:ascii="Times New Roman" w:hAnsi="Times New Roman" w:eastAsia="仿宋_GB2312"/>
                      <w:sz w:val="24"/>
                      <w:szCs w:val="24"/>
                    </w:rPr>
                    <w:t>三年</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向其他电气工程及其自动化专业学生开设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w:t>
                  </w:r>
                  <w:r>
                    <w:rPr>
                      <w:rFonts w:ascii="Times New Roman" w:hAnsi="Times New Roman" w:eastAsia="仿宋_GB2312"/>
                      <w:sz w:val="24"/>
                      <w:szCs w:val="24"/>
                    </w:rPr>
                    <w:t>四年</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向其他高校电气工程及其自动化、机械设计制造及其自动化、自动化、工业机器人等专业学生开设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第五年</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向社会专业人士开放</w:t>
                  </w:r>
                </w:p>
              </w:tc>
            </w:tr>
          </w:tbl>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  其他</w:t>
            </w:r>
            <w:r>
              <w:rPr>
                <w:rFonts w:ascii="Times New Roman" w:hAnsi="Times New Roman" w:eastAsia="仿宋_GB2312"/>
                <w:sz w:val="24"/>
                <w:szCs w:val="24"/>
              </w:rPr>
              <w:t>描述：</w:t>
            </w: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（2）面向高校、</w:t>
            </w:r>
            <w:r>
              <w:rPr>
                <w:rFonts w:ascii="Times New Roman" w:hAnsi="Times New Roman" w:eastAsia="仿宋_GB2312"/>
                <w:sz w:val="24"/>
                <w:szCs w:val="24"/>
              </w:rPr>
              <w:t>社会</w:t>
            </w:r>
            <w:r>
              <w:rPr>
                <w:rFonts w:hint="eastAsia" w:ascii="Times New Roman" w:hAnsi="Times New Roman" w:eastAsia="仿宋_GB2312"/>
                <w:sz w:val="24"/>
                <w:szCs w:val="24"/>
              </w:rPr>
              <w:t>的教学推广应用计划</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701"/>
              <w:gridCol w:w="1985"/>
              <w:gridCol w:w="1417"/>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134"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日期</w:t>
                  </w:r>
                </w:p>
              </w:tc>
              <w:tc>
                <w:tcPr>
                  <w:tcW w:w="1701"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推广高校数</w:t>
                  </w:r>
                </w:p>
              </w:tc>
              <w:tc>
                <w:tcPr>
                  <w:tcW w:w="1985"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应用</w:t>
                  </w:r>
                  <w:r>
                    <w:rPr>
                      <w:rFonts w:ascii="Times New Roman" w:hAnsi="Times New Roman" w:eastAsia="仿宋_GB2312"/>
                      <w:sz w:val="24"/>
                      <w:szCs w:val="24"/>
                    </w:rPr>
                    <w:t>人数</w:t>
                  </w:r>
                </w:p>
              </w:tc>
              <w:tc>
                <w:tcPr>
                  <w:tcW w:w="1417"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推广</w:t>
                  </w:r>
                  <w:r>
                    <w:rPr>
                      <w:rFonts w:ascii="Times New Roman" w:hAnsi="Times New Roman" w:eastAsia="仿宋_GB2312"/>
                      <w:sz w:val="24"/>
                      <w:szCs w:val="24"/>
                    </w:rPr>
                    <w:t>行业</w:t>
                  </w:r>
                  <w:r>
                    <w:rPr>
                      <w:rFonts w:hint="eastAsia" w:ascii="Times New Roman" w:hAnsi="Times New Roman" w:eastAsia="仿宋_GB2312"/>
                      <w:sz w:val="24"/>
                      <w:szCs w:val="24"/>
                    </w:rPr>
                    <w:t>数</w:t>
                  </w:r>
                </w:p>
              </w:tc>
              <w:tc>
                <w:tcPr>
                  <w:tcW w:w="1276"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应用人数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第一</w:t>
                  </w:r>
                  <w:r>
                    <w:rPr>
                      <w:rFonts w:ascii="Times New Roman" w:hAnsi="Times New Roman" w:eastAsia="仿宋_GB2312"/>
                      <w:sz w:val="24"/>
                      <w:szCs w:val="24"/>
                    </w:rPr>
                    <w:t>年</w:t>
                  </w:r>
                </w:p>
              </w:tc>
              <w:tc>
                <w:tcPr>
                  <w:tcW w:w="1701"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w:t>
                  </w:r>
                </w:p>
              </w:tc>
              <w:tc>
                <w:tcPr>
                  <w:tcW w:w="1985"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200人</w:t>
                  </w:r>
                </w:p>
              </w:tc>
              <w:tc>
                <w:tcPr>
                  <w:tcW w:w="1417" w:type="dxa"/>
                </w:tcPr>
                <w:p>
                  <w:pPr>
                    <w:spacing w:line="288" w:lineRule="auto"/>
                    <w:jc w:val="left"/>
                    <w:rPr>
                      <w:rFonts w:ascii="Times New Roman" w:hAnsi="Times New Roman" w:eastAsia="仿宋_GB2312"/>
                      <w:sz w:val="24"/>
                      <w:szCs w:val="24"/>
                    </w:rPr>
                  </w:pPr>
                </w:p>
              </w:tc>
              <w:tc>
                <w:tcPr>
                  <w:tcW w:w="1276" w:type="dxa"/>
                </w:tcPr>
                <w:p>
                  <w:pPr>
                    <w:spacing w:line="288" w:lineRule="auto"/>
                    <w:jc w:val="left"/>
                    <w:rPr>
                      <w:rFonts w:ascii="Times New Roman" w:hAnsi="Times New Roman" w:eastAsia="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第二年</w:t>
                  </w:r>
                </w:p>
              </w:tc>
              <w:tc>
                <w:tcPr>
                  <w:tcW w:w="1701"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w:t>
                  </w:r>
                </w:p>
              </w:tc>
              <w:tc>
                <w:tcPr>
                  <w:tcW w:w="1985"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400人</w:t>
                  </w:r>
                </w:p>
              </w:tc>
              <w:tc>
                <w:tcPr>
                  <w:tcW w:w="1417" w:type="dxa"/>
                </w:tcPr>
                <w:p>
                  <w:pPr>
                    <w:spacing w:line="288" w:lineRule="auto"/>
                    <w:jc w:val="left"/>
                    <w:rPr>
                      <w:rFonts w:ascii="Times New Roman" w:hAnsi="Times New Roman" w:eastAsia="仿宋_GB2312"/>
                      <w:sz w:val="24"/>
                      <w:szCs w:val="24"/>
                    </w:rPr>
                  </w:pPr>
                </w:p>
              </w:tc>
              <w:tc>
                <w:tcPr>
                  <w:tcW w:w="1276" w:type="dxa"/>
                </w:tcPr>
                <w:p>
                  <w:pPr>
                    <w:spacing w:line="288" w:lineRule="auto"/>
                    <w:jc w:val="left"/>
                    <w:rPr>
                      <w:rFonts w:ascii="Times New Roman" w:hAnsi="Times New Roman" w:eastAsia="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第三年</w:t>
                  </w:r>
                </w:p>
              </w:tc>
              <w:tc>
                <w:tcPr>
                  <w:tcW w:w="1701"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5</w:t>
                  </w:r>
                </w:p>
              </w:tc>
              <w:tc>
                <w:tcPr>
                  <w:tcW w:w="1985"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800人</w:t>
                  </w:r>
                </w:p>
              </w:tc>
              <w:tc>
                <w:tcPr>
                  <w:tcW w:w="1417" w:type="dxa"/>
                </w:tcPr>
                <w:p>
                  <w:pPr>
                    <w:spacing w:line="288" w:lineRule="auto"/>
                    <w:jc w:val="left"/>
                    <w:rPr>
                      <w:rFonts w:ascii="Times New Roman" w:hAnsi="Times New Roman" w:eastAsia="仿宋_GB2312"/>
                      <w:sz w:val="24"/>
                      <w:szCs w:val="24"/>
                    </w:rPr>
                  </w:pPr>
                </w:p>
              </w:tc>
              <w:tc>
                <w:tcPr>
                  <w:tcW w:w="1276" w:type="dxa"/>
                </w:tcPr>
                <w:p>
                  <w:pPr>
                    <w:spacing w:line="288" w:lineRule="auto"/>
                    <w:jc w:val="left"/>
                    <w:rPr>
                      <w:rFonts w:ascii="Times New Roman" w:hAnsi="Times New Roman" w:eastAsia="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第四年</w:t>
                  </w:r>
                </w:p>
              </w:tc>
              <w:tc>
                <w:tcPr>
                  <w:tcW w:w="1701"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10</w:t>
                  </w:r>
                </w:p>
              </w:tc>
              <w:tc>
                <w:tcPr>
                  <w:tcW w:w="1985"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1500人</w:t>
                  </w:r>
                </w:p>
              </w:tc>
              <w:tc>
                <w:tcPr>
                  <w:tcW w:w="1417"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w:t>
                  </w:r>
                </w:p>
              </w:tc>
              <w:tc>
                <w:tcPr>
                  <w:tcW w:w="1276"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50人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第五年</w:t>
                  </w:r>
                </w:p>
              </w:tc>
              <w:tc>
                <w:tcPr>
                  <w:tcW w:w="1701"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15</w:t>
                  </w:r>
                </w:p>
              </w:tc>
              <w:tc>
                <w:tcPr>
                  <w:tcW w:w="1985"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2000人</w:t>
                  </w:r>
                </w:p>
              </w:tc>
              <w:tc>
                <w:tcPr>
                  <w:tcW w:w="1417"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w:t>
                  </w:r>
                </w:p>
              </w:tc>
              <w:tc>
                <w:tcPr>
                  <w:tcW w:w="1276"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100人</w:t>
                  </w:r>
                </w:p>
              </w:tc>
            </w:tr>
          </w:tbl>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   其他</w:t>
            </w:r>
            <w:r>
              <w:rPr>
                <w:rFonts w:ascii="Times New Roman" w:hAnsi="Times New Roman" w:eastAsia="仿宋_GB2312"/>
                <w:sz w:val="24"/>
                <w:szCs w:val="24"/>
              </w:rPr>
              <w:t>描述：</w:t>
            </w: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仿宋" w:hAnsi="仿宋" w:eastAsia="仿宋"/>
                <w:sz w:val="32"/>
                <w:szCs w:val="32"/>
              </w:rPr>
            </w:pPr>
          </w:p>
        </w:tc>
      </w:tr>
    </w:tbl>
    <w:p>
      <w:pPr>
        <w:spacing w:before="260" w:line="416" w:lineRule="auto"/>
        <w:jc w:val="left"/>
        <w:rPr>
          <w:rFonts w:ascii="黑体" w:hAnsi="黑体" w:eastAsia="黑体" w:cs="Times New Roman"/>
          <w:bCs/>
          <w:sz w:val="28"/>
        </w:rPr>
      </w:pPr>
      <w:r>
        <w:rPr>
          <w:rFonts w:hint="eastAsia" w:ascii="黑体" w:hAnsi="黑体" w:eastAsia="黑体"/>
          <w:sz w:val="28"/>
          <w:szCs w:val="28"/>
        </w:rPr>
        <w:t>9</w:t>
      </w:r>
      <w:r>
        <w:rPr>
          <w:rFonts w:hint="eastAsia" w:ascii="黑体" w:hAnsi="黑体" w:eastAsia="黑体" w:cs="Times New Roman"/>
          <w:bCs/>
          <w:sz w:val="28"/>
        </w:rPr>
        <w:t>.知识产权</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31"/>
        <w:gridCol w:w="61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8634" w:type="dxa"/>
            <w:gridSpan w:val="2"/>
            <w:vAlign w:val="center"/>
          </w:tcPr>
          <w:p>
            <w:pPr>
              <w:spacing w:line="288" w:lineRule="auto"/>
              <w:jc w:val="center"/>
              <w:rPr>
                <w:rFonts w:ascii="Times New Roman" w:hAnsi="Times New Roman" w:eastAsia="仿宋_GB2312"/>
                <w:sz w:val="24"/>
                <w:szCs w:val="24"/>
              </w:rPr>
            </w:pPr>
            <w:r>
              <w:rPr>
                <w:rFonts w:hint="eastAsia" w:ascii="黑体" w:hAnsi="黑体" w:eastAsia="黑体"/>
                <w:sz w:val="24"/>
                <w:szCs w:val="24"/>
              </w:rPr>
              <w:t>软件著作权登记情况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8634" w:type="dxa"/>
            <w:gridSpan w:val="2"/>
            <w:vAlign w:val="center"/>
          </w:tcPr>
          <w:p>
            <w:pPr>
              <w:spacing w:line="288" w:lineRule="auto"/>
              <w:jc w:val="left"/>
              <w:rPr>
                <w:rFonts w:ascii="黑体" w:hAnsi="黑体" w:eastAsia="黑体"/>
                <w:sz w:val="24"/>
                <w:szCs w:val="24"/>
              </w:rPr>
            </w:pPr>
            <w:r>
              <w:rPr>
                <w:rFonts w:hint="eastAsia" w:ascii="黑体" w:hAnsi="黑体" w:eastAsia="黑体"/>
                <w:sz w:val="24"/>
                <w:szCs w:val="24"/>
              </w:rPr>
              <w:t>以下填写内容须与软件著作权登记一致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软件名称</w:t>
            </w:r>
          </w:p>
        </w:tc>
        <w:tc>
          <w:tcPr>
            <w:tcW w:w="6103" w:type="dxa"/>
            <w:vAlign w:val="center"/>
          </w:tcPr>
          <w:p>
            <w:pPr>
              <w:spacing w:line="288" w:lineRule="auto"/>
              <w:jc w:val="left"/>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4"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是否与课程名称一致</w:t>
            </w:r>
          </w:p>
        </w:tc>
        <w:tc>
          <w:tcPr>
            <w:tcW w:w="6103" w:type="dxa"/>
            <w:vAlign w:val="center"/>
          </w:tcPr>
          <w:p>
            <w:pPr>
              <w:spacing w:line="288" w:lineRule="auto"/>
              <w:ind w:right="-107" w:rightChars="-51"/>
              <w:jc w:val="left"/>
              <w:rPr>
                <w:rFonts w:ascii="Times New Roman" w:hAnsi="Times New Roman" w:eastAsia="仿宋_GB2312"/>
                <w:sz w:val="24"/>
                <w:szCs w:val="24"/>
              </w:rPr>
            </w:pPr>
            <w:r>
              <w:rPr>
                <w:rFonts w:hint="eastAsia" w:asciiTheme="majorEastAsia" w:hAnsiTheme="majorEastAsia" w:eastAsiaTheme="majorEastAsia"/>
                <w:sz w:val="24"/>
                <w:szCs w:val="24"/>
              </w:rPr>
              <w:t>○</w:t>
            </w:r>
            <w:r>
              <w:rPr>
                <w:rFonts w:hint="eastAsia" w:ascii="Times New Roman" w:hAnsi="Times New Roman" w:eastAsia="仿宋_GB2312"/>
                <w:sz w:val="24"/>
                <w:szCs w:val="24"/>
              </w:rPr>
              <w:t xml:space="preserve">是    </w:t>
            </w:r>
            <w:r>
              <w:rPr>
                <w:rFonts w:hint="eastAsia" w:asciiTheme="majorEastAsia" w:hAnsiTheme="majorEastAsia" w:eastAsiaTheme="majorEastAsia"/>
                <w:sz w:val="24"/>
                <w:szCs w:val="24"/>
              </w:rPr>
              <w:t>○</w:t>
            </w:r>
            <w:r>
              <w:rPr>
                <w:rFonts w:hint="eastAsia" w:ascii="Times New Roman" w:hAnsi="Times New Roman" w:eastAsia="仿宋_GB2312"/>
                <w:sz w:val="24"/>
                <w:szCs w:val="24"/>
              </w:rPr>
              <w:t xml:space="preserve">否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28" w:hRule="exact"/>
          <w:jc w:val="center"/>
        </w:trPr>
        <w:tc>
          <w:tcPr>
            <w:tcW w:w="8634" w:type="dxa"/>
            <w:gridSpan w:val="2"/>
            <w:vAlign w:val="center"/>
          </w:tcPr>
          <w:p>
            <w:pPr>
              <w:spacing w:line="288" w:lineRule="auto"/>
              <w:ind w:right="-107" w:rightChars="-51" w:firstLine="480" w:firstLineChars="200"/>
              <w:jc w:val="left"/>
              <w:rPr>
                <w:rFonts w:ascii="Times New Roman" w:hAnsi="Times New Roman" w:eastAsia="仿宋_GB2312"/>
                <w:bCs/>
                <w:sz w:val="24"/>
                <w:szCs w:val="24"/>
              </w:rPr>
            </w:pPr>
            <w:r>
              <w:rPr>
                <w:rFonts w:hint="eastAsia" w:ascii="Times New Roman" w:hAnsi="Times New Roman" w:eastAsia="仿宋_GB2312"/>
                <w:bCs/>
                <w:sz w:val="24"/>
                <w:szCs w:val="24"/>
              </w:rPr>
              <w:t>每栏只填写一个著作权人，并勾选该著作权人类型。如勾选“其他”需填写具体内容；如存在多个著作权人，可自行增加著作人填写栏进行填报。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著作权人</w:t>
            </w:r>
          </w:p>
        </w:tc>
        <w:tc>
          <w:tcPr>
            <w:tcW w:w="6103" w:type="dxa"/>
            <w:vAlign w:val="center"/>
          </w:tcPr>
          <w:p>
            <w:pPr>
              <w:spacing w:line="288" w:lineRule="auto"/>
              <w:jc w:val="left"/>
              <w:rPr>
                <w:rFonts w:ascii="Times New Roman" w:hAnsi="Times New Roman" w:eastAsia="仿宋_GB2312"/>
                <w:sz w:val="24"/>
                <w:szCs w:val="24"/>
              </w:rPr>
            </w:pPr>
            <w:r>
              <w:rPr>
                <w:rFonts w:hint="eastAsia" w:ascii="黑体" w:hAnsi="黑体" w:eastAsia="黑体"/>
                <w:sz w:val="24"/>
                <w:szCs w:val="24"/>
              </w:rPr>
              <w:t>著作权人</w:t>
            </w:r>
            <w:r>
              <w:rPr>
                <w:rFonts w:ascii="黑体" w:hAnsi="黑体" w:eastAsia="黑体"/>
                <w:sz w:val="24"/>
                <w:szCs w:val="24"/>
              </w:rPr>
              <w:t>类型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15" w:hRule="exact"/>
          <w:jc w:val="center"/>
        </w:trPr>
        <w:tc>
          <w:tcPr>
            <w:tcW w:w="2531" w:type="dxa"/>
            <w:vAlign w:val="center"/>
          </w:tcPr>
          <w:p>
            <w:pPr>
              <w:spacing w:line="288" w:lineRule="auto"/>
              <w:jc w:val="left"/>
              <w:rPr>
                <w:rFonts w:ascii="黑体" w:hAnsi="黑体" w:eastAsia="黑体"/>
                <w:sz w:val="24"/>
                <w:szCs w:val="24"/>
              </w:rPr>
            </w:pPr>
          </w:p>
        </w:tc>
        <w:tc>
          <w:tcPr>
            <w:tcW w:w="6103" w:type="dxa"/>
            <w:vAlign w:val="center"/>
          </w:tcPr>
          <w:p>
            <w:pPr>
              <w:rPr>
                <w:rFonts w:ascii="仿宋" w:hAnsi="仿宋" w:eastAsia="仿宋" w:cs="仿宋"/>
                <w:sz w:val="24"/>
              </w:rPr>
            </w:pPr>
            <w:r>
              <w:rPr>
                <w:rFonts w:hint="eastAsia" w:asciiTheme="majorEastAsia" w:hAnsiTheme="majorEastAsia" w:eastAsiaTheme="majorEastAsia"/>
                <w:sz w:val="24"/>
                <w:szCs w:val="24"/>
              </w:rPr>
              <w:t>○</w:t>
            </w:r>
            <w:r>
              <w:rPr>
                <w:rFonts w:hint="eastAsia" w:ascii="仿宋" w:hAnsi="仿宋" w:eastAsia="仿宋" w:cs="仿宋"/>
                <w:sz w:val="24"/>
                <w:szCs w:val="24"/>
              </w:rPr>
              <w:t xml:space="preserve">课程所属学校  </w:t>
            </w:r>
            <w:r>
              <w:rPr>
                <w:rFonts w:hint="eastAsia" w:asciiTheme="majorEastAsia" w:hAnsiTheme="majorEastAsia" w:eastAsiaTheme="majorEastAsia"/>
                <w:sz w:val="24"/>
                <w:szCs w:val="24"/>
              </w:rPr>
              <w:t>○</w:t>
            </w:r>
            <w:r>
              <w:rPr>
                <w:rFonts w:hint="eastAsia" w:ascii="仿宋" w:hAnsi="仿宋" w:eastAsia="仿宋" w:cs="仿宋"/>
                <w:sz w:val="24"/>
                <w:szCs w:val="24"/>
              </w:rPr>
              <w:t xml:space="preserve">企业  </w:t>
            </w:r>
          </w:p>
          <w:p>
            <w:pPr>
              <w:rPr>
                <w:rFonts w:ascii="仿宋" w:hAnsi="仿宋" w:eastAsia="仿宋" w:cs="仿宋"/>
                <w:sz w:val="24"/>
              </w:rPr>
            </w:pPr>
            <w:r>
              <w:rPr>
                <w:rFonts w:hint="eastAsia" w:asciiTheme="majorEastAsia" w:hAnsiTheme="majorEastAsia" w:eastAsiaTheme="majorEastAsia"/>
                <w:sz w:val="24"/>
                <w:szCs w:val="24"/>
              </w:rPr>
              <w:t>○</w:t>
            </w:r>
            <w:r>
              <w:rPr>
                <w:rFonts w:hint="eastAsia" w:ascii="仿宋" w:hAnsi="仿宋" w:eastAsia="仿宋" w:cs="仿宋"/>
                <w:sz w:val="24"/>
                <w:szCs w:val="24"/>
              </w:rPr>
              <w:t xml:space="preserve">课程负责人    </w:t>
            </w:r>
            <w:r>
              <w:rPr>
                <w:rFonts w:hint="eastAsia" w:asciiTheme="majorEastAsia" w:hAnsiTheme="majorEastAsia" w:eastAsiaTheme="majorEastAsia"/>
                <w:sz w:val="24"/>
                <w:szCs w:val="24"/>
              </w:rPr>
              <w:t>○</w:t>
            </w:r>
            <w:r>
              <w:rPr>
                <w:rFonts w:hint="eastAsia" w:ascii="仿宋" w:hAnsi="仿宋" w:eastAsia="仿宋" w:cs="仿宋"/>
                <w:sz w:val="24"/>
                <w:szCs w:val="24"/>
              </w:rPr>
              <w:t>学校团队成员</w:t>
            </w:r>
          </w:p>
          <w:p>
            <w:pPr>
              <w:spacing w:line="288" w:lineRule="auto"/>
              <w:jc w:val="left"/>
              <w:rPr>
                <w:rFonts w:ascii="Times New Roman" w:hAnsi="Times New Roman" w:eastAsia="仿宋_GB2312"/>
                <w:sz w:val="24"/>
                <w:szCs w:val="24"/>
              </w:rPr>
            </w:pPr>
            <w:r>
              <w:rPr>
                <w:rFonts w:hint="eastAsia" w:asciiTheme="majorEastAsia" w:hAnsiTheme="majorEastAsia" w:eastAsiaTheme="majorEastAsia"/>
                <w:sz w:val="24"/>
                <w:szCs w:val="24"/>
              </w:rPr>
              <w:t>○</w:t>
            </w:r>
            <w:r>
              <w:rPr>
                <w:rFonts w:hint="eastAsia" w:ascii="仿宋" w:hAnsi="仿宋" w:eastAsia="仿宋" w:cs="仿宋"/>
                <w:sz w:val="24"/>
                <w:szCs w:val="24"/>
              </w:rPr>
              <w:t xml:space="preserve">企业人员      </w:t>
            </w:r>
            <w:r>
              <w:rPr>
                <w:rFonts w:hint="eastAsia" w:asciiTheme="majorEastAsia" w:hAnsiTheme="majorEastAsia" w:eastAsiaTheme="majorEastAsia"/>
                <w:sz w:val="24"/>
                <w:szCs w:val="24"/>
              </w:rPr>
              <w:t>○</w:t>
            </w:r>
            <w:r>
              <w:rPr>
                <w:rFonts w:hint="eastAsia" w:ascii="仿宋" w:hAnsi="仿宋" w:eastAsia="仿宋" w:cs="仿宋"/>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5"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权利范围</w:t>
            </w:r>
          </w:p>
        </w:tc>
        <w:tc>
          <w:tcPr>
            <w:tcW w:w="6103" w:type="dxa"/>
            <w:vAlign w:val="center"/>
          </w:tcPr>
          <w:p>
            <w:pPr>
              <w:spacing w:line="288" w:lineRule="auto"/>
              <w:jc w:val="left"/>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7"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软件著作</w:t>
            </w:r>
            <w:r>
              <w:rPr>
                <w:rFonts w:ascii="黑体" w:hAnsi="黑体" w:eastAsia="黑体"/>
                <w:sz w:val="24"/>
                <w:szCs w:val="24"/>
              </w:rPr>
              <w:t>登记号</w:t>
            </w:r>
          </w:p>
        </w:tc>
        <w:tc>
          <w:tcPr>
            <w:tcW w:w="6103" w:type="dxa"/>
            <w:vAlign w:val="center"/>
          </w:tcPr>
          <w:p>
            <w:pPr>
              <w:spacing w:line="288" w:lineRule="auto"/>
              <w:jc w:val="left"/>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8634" w:type="dxa"/>
            <w:gridSpan w:val="2"/>
            <w:vAlign w:val="center"/>
          </w:tcPr>
          <w:p>
            <w:pPr>
              <w:spacing w:line="288" w:lineRule="auto"/>
              <w:ind w:firstLine="480" w:firstLineChars="200"/>
              <w:jc w:val="left"/>
              <w:rPr>
                <w:rFonts w:ascii="Times New Roman" w:hAnsi="Times New Roman" w:eastAsia="仿宋_GB2312"/>
                <w:sz w:val="24"/>
                <w:szCs w:val="24"/>
              </w:rPr>
            </w:pPr>
            <w:r>
              <w:rPr>
                <w:rFonts w:hint="eastAsia" w:ascii="Times New Roman" w:hAnsi="Times New Roman" w:eastAsia="仿宋_GB2312"/>
                <w:sz w:val="24"/>
                <w:szCs w:val="24"/>
              </w:rPr>
              <w:t>如软件著作权正在申请过程中，尚未获得证书，请填写受理流水号。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受理流水号</w:t>
            </w:r>
          </w:p>
        </w:tc>
        <w:tc>
          <w:tcPr>
            <w:tcW w:w="6103" w:type="dxa"/>
            <w:vAlign w:val="center"/>
          </w:tcPr>
          <w:p>
            <w:pPr>
              <w:spacing w:line="288" w:lineRule="auto"/>
              <w:jc w:val="left"/>
              <w:rPr>
                <w:rFonts w:ascii="Times New Roman" w:hAnsi="Times New Roman" w:eastAsia="仿宋_GB2312"/>
                <w:sz w:val="24"/>
                <w:szCs w:val="24"/>
              </w:rPr>
            </w:pPr>
          </w:p>
        </w:tc>
      </w:tr>
    </w:tbl>
    <w:p>
      <w:pPr>
        <w:spacing w:before="260" w:line="416" w:lineRule="auto"/>
        <w:jc w:val="left"/>
        <w:rPr>
          <w:rFonts w:ascii="黑体" w:hAnsi="黑体" w:eastAsia="黑体"/>
          <w:sz w:val="28"/>
          <w:szCs w:val="28"/>
        </w:rPr>
      </w:pPr>
      <w:r>
        <w:rPr>
          <w:rFonts w:hint="eastAsia" w:ascii="黑体" w:hAnsi="黑体" w:eastAsia="黑体"/>
          <w:sz w:val="28"/>
          <w:szCs w:val="28"/>
        </w:rPr>
        <w:t>10.诚信承诺</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43" w:hRule="atLeast"/>
          <w:jc w:val="center"/>
        </w:trPr>
        <w:tc>
          <w:tcPr>
            <w:tcW w:w="8634" w:type="dxa"/>
            <w:vAlign w:val="center"/>
          </w:tcPr>
          <w:p>
            <w:pPr>
              <w:spacing w:before="156" w:beforeLines="50" w:after="156" w:afterLines="50" w:line="288"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本团队承诺：申报课程的实验教学设计具有一定的原创性，课程所属学校对本实验课程内容（包括但不限于实验软件、操作系统、教学视频、教学课件、辅助参考资料、实验操作手册、实验案例、测验试题、实验报告、答疑、网页宣传图片文字等组成本实验课程的一切资源）享有著作权，保证所申报的课程或其任何一部分均不会侵犯任何第三方的合法权益。</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                      实验教学课程负责人（签字）：</w:t>
            </w:r>
          </w:p>
          <w:p>
            <w:pPr>
              <w:spacing w:line="288" w:lineRule="auto"/>
              <w:jc w:val="left"/>
              <w:rPr>
                <w:rFonts w:ascii="Times New Roman" w:hAnsi="Times New Roman" w:eastAsia="仿宋_GB2312"/>
                <w:sz w:val="24"/>
                <w:szCs w:val="24"/>
              </w:rPr>
            </w:pPr>
          </w:p>
          <w:p>
            <w:pPr>
              <w:spacing w:line="288" w:lineRule="auto"/>
              <w:jc w:val="left"/>
              <w:rPr>
                <w:rFonts w:ascii="仿宋" w:hAnsi="仿宋" w:eastAsia="仿宋"/>
                <w:sz w:val="32"/>
                <w:szCs w:val="32"/>
              </w:rPr>
            </w:pPr>
            <w:r>
              <w:rPr>
                <w:rFonts w:hint="eastAsia" w:ascii="Times New Roman" w:hAnsi="Times New Roman" w:eastAsia="仿宋_GB2312"/>
                <w:sz w:val="24"/>
                <w:szCs w:val="24"/>
              </w:rPr>
              <w:t xml:space="preserve">                                             年    月    日</w:t>
            </w:r>
          </w:p>
        </w:tc>
      </w:tr>
    </w:tbl>
    <w:p>
      <w:pPr>
        <w:spacing w:before="260" w:line="416" w:lineRule="auto"/>
        <w:jc w:val="left"/>
        <w:rPr>
          <w:rFonts w:ascii="黑体" w:hAnsi="黑体" w:eastAsia="黑体"/>
          <w:sz w:val="28"/>
          <w:szCs w:val="28"/>
        </w:rPr>
      </w:pPr>
    </w:p>
    <w:p>
      <w:pPr>
        <w:spacing w:before="260" w:line="416" w:lineRule="auto"/>
        <w:jc w:val="left"/>
        <w:rPr>
          <w:rFonts w:ascii="黑体" w:hAnsi="黑体" w:eastAsia="黑体"/>
          <w:sz w:val="28"/>
          <w:szCs w:val="28"/>
        </w:rPr>
      </w:pPr>
      <w:r>
        <w:rPr>
          <w:rFonts w:hint="eastAsia" w:ascii="黑体" w:hAnsi="黑体" w:eastAsia="黑体"/>
          <w:sz w:val="28"/>
          <w:szCs w:val="28"/>
        </w:rPr>
        <w:t>11</w:t>
      </w:r>
      <w:r>
        <w:rPr>
          <w:rFonts w:ascii="黑体" w:hAnsi="黑体" w:eastAsia="黑体"/>
          <w:sz w:val="28"/>
          <w:szCs w:val="28"/>
        </w:rPr>
        <w:t>.</w:t>
      </w:r>
      <w:r>
        <w:rPr>
          <w:rFonts w:hint="eastAsia" w:ascii="黑体" w:hAnsi="黑体" w:eastAsia="黑体"/>
          <w:sz w:val="28"/>
          <w:szCs w:val="28"/>
        </w:rPr>
        <w:t>附件材料清单</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18" w:hRule="atLeast"/>
          <w:jc w:val="center"/>
        </w:trPr>
        <w:tc>
          <w:tcPr>
            <w:tcW w:w="8634" w:type="dxa"/>
            <w:vAlign w:val="center"/>
          </w:tcPr>
          <w:p>
            <w:pPr>
              <w:pStyle w:val="14"/>
              <w:spacing w:line="288" w:lineRule="auto"/>
              <w:ind w:firstLine="482"/>
              <w:rPr>
                <w:rFonts w:ascii="仿宋_GB2312" w:hAnsi="仿宋_GB2312" w:eastAsia="仿宋_GB2312" w:cs="仿宋_GB2312"/>
                <w:b/>
                <w:sz w:val="24"/>
                <w:szCs w:val="24"/>
              </w:rPr>
            </w:pPr>
            <w:r>
              <w:rPr>
                <w:rFonts w:ascii="仿宋_GB2312" w:hAnsi="仿宋_GB2312" w:eastAsia="仿宋_GB2312" w:cs="仿宋_GB2312"/>
                <w:b/>
                <w:sz w:val="24"/>
                <w:szCs w:val="24"/>
              </w:rPr>
              <w:t>1.课程团队成员和课程内容政治审查意见（必须提供）</w:t>
            </w:r>
          </w:p>
          <w:p>
            <w:pPr>
              <w:pStyle w:val="14"/>
              <w:spacing w:line="288" w:lineRule="auto"/>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申报课程高校党委负责对本校课程团队成员以及申报课程的内容进行政审，出具政审意见并加盖党委印章；团队成员涉及多校时，各校党委分别对本校人员出具意见；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党的理论、路线、方针、政策等理解和表述是否准确无误，对于国家主权、领土表述及标注是否准确，等等。）</w:t>
            </w:r>
          </w:p>
          <w:p>
            <w:pPr>
              <w:pStyle w:val="14"/>
              <w:spacing w:line="288" w:lineRule="auto"/>
              <w:ind w:firstLine="482"/>
              <w:rPr>
                <w:rFonts w:ascii="仿宋_GB2312" w:hAnsi="仿宋_GB2312" w:eastAsia="仿宋_GB2312" w:cs="仿宋_GB2312"/>
                <w:b/>
                <w:sz w:val="24"/>
                <w:szCs w:val="24"/>
              </w:rPr>
            </w:pPr>
            <w:r>
              <w:rPr>
                <w:rFonts w:ascii="仿宋_GB2312" w:hAnsi="仿宋_GB2312" w:eastAsia="仿宋_GB2312" w:cs="仿宋_GB2312"/>
                <w:b/>
                <w:sz w:val="24"/>
                <w:szCs w:val="24"/>
              </w:rPr>
              <w:t>2.课程内容学术性评价意见（必须提供）</w:t>
            </w:r>
          </w:p>
          <w:p>
            <w:pPr>
              <w:pStyle w:val="14"/>
              <w:spacing w:line="288" w:lineRule="auto"/>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由学校学术性组织（校教指委或学术委员会等），或相关部门组织的相应学科专业领域专家（不少于3名）组成的学术审查小组，经一定程序评价后出具。须由学术性组织盖章或学术审查小组全部专家签字。无统一格式要求。]</w:t>
            </w:r>
          </w:p>
          <w:p>
            <w:pPr>
              <w:pStyle w:val="14"/>
              <w:spacing w:line="288" w:lineRule="auto"/>
              <w:ind w:firstLine="482"/>
              <w:rPr>
                <w:rFonts w:ascii="仿宋_GB2312" w:hAnsi="仿宋_GB2312" w:eastAsia="仿宋_GB2312" w:cs="仿宋_GB2312"/>
                <w:b/>
                <w:sz w:val="24"/>
                <w:szCs w:val="24"/>
              </w:rPr>
            </w:pPr>
            <w:r>
              <w:rPr>
                <w:rFonts w:ascii="仿宋_GB2312" w:hAnsi="仿宋_GB2312" w:eastAsia="仿宋_GB2312" w:cs="仿宋_GB2312"/>
                <w:b/>
                <w:sz w:val="24"/>
                <w:szCs w:val="24"/>
              </w:rPr>
              <w:t>3.</w:t>
            </w:r>
            <w:r>
              <w:rPr>
                <w:rFonts w:hint="eastAsia" w:ascii="仿宋_GB2312" w:hAnsi="仿宋_GB2312" w:eastAsia="仿宋_GB2312" w:cs="仿宋_GB2312"/>
                <w:b/>
                <w:sz w:val="24"/>
                <w:szCs w:val="24"/>
              </w:rPr>
              <w:t>校外评价意见（可选提供）</w:t>
            </w:r>
          </w:p>
          <w:p>
            <w:pPr>
              <w:pStyle w:val="14"/>
              <w:spacing w:line="288" w:lineRule="auto"/>
              <w:ind w:firstLine="480"/>
              <w:rPr>
                <w:rFonts w:ascii="仿宋" w:hAnsi="仿宋" w:eastAsia="仿宋"/>
                <w:sz w:val="24"/>
                <w:szCs w:val="24"/>
              </w:rPr>
            </w:pPr>
            <w:r>
              <w:rPr>
                <w:rFonts w:hint="eastAsia" w:ascii="仿宋_GB2312" w:hAnsi="仿宋_GB2312" w:eastAsia="仿宋_GB2312" w:cs="仿宋_GB2312"/>
                <w:sz w:val="24"/>
                <w:szCs w:val="24"/>
              </w:rPr>
              <w:t>（评价意见作为课程有关学术水平、课程质量、应用效果等某一方面的佐证性材料或补充材料，可由课程应用高校或社会应用机构等出具。评价意见须经相关单位盖章，以1份为宜，不得超过２份。无统一格式要求。）</w:t>
            </w:r>
          </w:p>
        </w:tc>
      </w:tr>
    </w:tbl>
    <w:p>
      <w:pPr>
        <w:spacing w:line="288" w:lineRule="auto"/>
        <w:ind w:firstLine="420" w:firstLineChars="150"/>
        <w:jc w:val="left"/>
        <w:rPr>
          <w:rFonts w:ascii="黑体" w:hAnsi="黑体" w:eastAsia="黑体"/>
          <w:sz w:val="28"/>
          <w:szCs w:val="28"/>
        </w:rPr>
      </w:pPr>
    </w:p>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方正小标宋简体">
    <w:panose1 w:val="02010601030101010101"/>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小标宋_GBK">
    <w:altName w:val="微软雅黑"/>
    <w:panose1 w:val="00000000000000000000"/>
    <w:charset w:val="86"/>
    <w:family w:val="script"/>
    <w:pitch w:val="default"/>
    <w:sig w:usb0="00000000" w:usb1="00000000" w:usb2="0000001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pict>
        <v:shape id="_x0000_s2050" o:spid="_x0000_s2050"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path/>
          <v:fill on="f" focussize="0,0"/>
          <v:stroke on="f" weight="0.5pt" joinstyle="miter"/>
          <v:imagedata o:title=""/>
          <o:lock v:ext="edit"/>
          <v:textbox inset="0mm,0mm,0mm,0mm" style="mso-fit-shape-to-text:t;">
            <w:txbxContent>
              <w:p>
                <w:pPr>
                  <w:pStyle w:val="5"/>
                </w:pPr>
                <w:r>
                  <w:fldChar w:fldCharType="begin"/>
                </w:r>
                <w:r>
                  <w:instrText xml:space="preserve"> PAGE  \* MERGEFORMAT </w:instrText>
                </w:r>
                <w:r>
                  <w:fldChar w:fldCharType="separate"/>
                </w:r>
                <w:r>
                  <w:t>19</w:t>
                </w:r>
                <w:r>
                  <w:fldChar w:fldCharType="end"/>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EE99B4F"/>
    <w:multiLevelType w:val="singleLevel"/>
    <w:tmpl w:val="FEE99B4F"/>
    <w:lvl w:ilvl="0" w:tentative="0">
      <w:start w:val="4"/>
      <w:numFmt w:val="decimal"/>
      <w:suff w:val="nothing"/>
      <w:lvlText w:val="（%1）"/>
      <w:lvlJc w:val="left"/>
    </w:lvl>
  </w:abstractNum>
  <w:abstractNum w:abstractNumId="1">
    <w:nsid w:val="26B409C6"/>
    <w:multiLevelType w:val="multilevel"/>
    <w:tmpl w:val="26B409C6"/>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5CFB4149"/>
    <w:multiLevelType w:val="multilevel"/>
    <w:tmpl w:val="5CFB4149"/>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7123BAB0"/>
    <w:multiLevelType w:val="singleLevel"/>
    <w:tmpl w:val="7123BAB0"/>
    <w:lvl w:ilvl="0" w:tentative="0">
      <w:start w:val="1"/>
      <w:numFmt w:val="decimal"/>
      <w:suff w:val="nothing"/>
      <w:lvlText w:val="（%1）"/>
      <w:lvlJc w:val="left"/>
    </w:lvl>
  </w:abstractNum>
  <w:abstractNum w:abstractNumId="4">
    <w:nsid w:val="7FF8576A"/>
    <w:multiLevelType w:val="singleLevel"/>
    <w:tmpl w:val="7FF8576A"/>
    <w:lvl w:ilvl="0" w:tentative="0">
      <w:start w:val="1"/>
      <w:numFmt w:val="decimal"/>
      <w:suff w:val="nothing"/>
      <w:lvlText w:val="（%1）"/>
      <w:lvlJc w:val="left"/>
    </w:lvl>
  </w:abstractNum>
  <w:num w:numId="1">
    <w:abstractNumId w:val="3"/>
  </w:num>
  <w:num w:numId="2">
    <w:abstractNumId w:val="0"/>
  </w:num>
  <w:num w:numId="3">
    <w:abstractNumId w:val="4"/>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F401E2"/>
    <w:rsid w:val="0000787A"/>
    <w:rsid w:val="000149A5"/>
    <w:rsid w:val="00015199"/>
    <w:rsid w:val="000218C2"/>
    <w:rsid w:val="00025A3D"/>
    <w:rsid w:val="00040DFE"/>
    <w:rsid w:val="00043C13"/>
    <w:rsid w:val="0004527F"/>
    <w:rsid w:val="00052618"/>
    <w:rsid w:val="0007214F"/>
    <w:rsid w:val="00081527"/>
    <w:rsid w:val="0009737C"/>
    <w:rsid w:val="000A4952"/>
    <w:rsid w:val="000A4DA3"/>
    <w:rsid w:val="000C3AA6"/>
    <w:rsid w:val="000C4CEE"/>
    <w:rsid w:val="000D1660"/>
    <w:rsid w:val="000D3016"/>
    <w:rsid w:val="000F5376"/>
    <w:rsid w:val="000F5445"/>
    <w:rsid w:val="00103DA5"/>
    <w:rsid w:val="001228FA"/>
    <w:rsid w:val="0013190E"/>
    <w:rsid w:val="00156285"/>
    <w:rsid w:val="00161607"/>
    <w:rsid w:val="001664EC"/>
    <w:rsid w:val="001668E1"/>
    <w:rsid w:val="00172D20"/>
    <w:rsid w:val="001760D9"/>
    <w:rsid w:val="00180BCE"/>
    <w:rsid w:val="00181C88"/>
    <w:rsid w:val="00190A13"/>
    <w:rsid w:val="00192CF7"/>
    <w:rsid w:val="001B1459"/>
    <w:rsid w:val="001B3070"/>
    <w:rsid w:val="001B5D03"/>
    <w:rsid w:val="001C3BDA"/>
    <w:rsid w:val="001C76FB"/>
    <w:rsid w:val="001F02AE"/>
    <w:rsid w:val="001F6B21"/>
    <w:rsid w:val="0020252A"/>
    <w:rsid w:val="00213518"/>
    <w:rsid w:val="00217B1E"/>
    <w:rsid w:val="00220590"/>
    <w:rsid w:val="00222C30"/>
    <w:rsid w:val="00226769"/>
    <w:rsid w:val="002331F5"/>
    <w:rsid w:val="00237645"/>
    <w:rsid w:val="00240357"/>
    <w:rsid w:val="00241D2E"/>
    <w:rsid w:val="00241FAA"/>
    <w:rsid w:val="0024233D"/>
    <w:rsid w:val="002568F0"/>
    <w:rsid w:val="00264439"/>
    <w:rsid w:val="00265330"/>
    <w:rsid w:val="002A0D54"/>
    <w:rsid w:val="002A4C63"/>
    <w:rsid w:val="002B7274"/>
    <w:rsid w:val="002B7B51"/>
    <w:rsid w:val="002C1D6D"/>
    <w:rsid w:val="002C220C"/>
    <w:rsid w:val="002D06D2"/>
    <w:rsid w:val="002D5C74"/>
    <w:rsid w:val="002E2EC4"/>
    <w:rsid w:val="002E3539"/>
    <w:rsid w:val="002F7EF5"/>
    <w:rsid w:val="003017B5"/>
    <w:rsid w:val="0031639C"/>
    <w:rsid w:val="00330B12"/>
    <w:rsid w:val="00342280"/>
    <w:rsid w:val="003551CF"/>
    <w:rsid w:val="0036253D"/>
    <w:rsid w:val="00364793"/>
    <w:rsid w:val="00381FC9"/>
    <w:rsid w:val="00392363"/>
    <w:rsid w:val="003A48A1"/>
    <w:rsid w:val="003A6D73"/>
    <w:rsid w:val="003B74C1"/>
    <w:rsid w:val="003D7A9F"/>
    <w:rsid w:val="003E7F1E"/>
    <w:rsid w:val="003F04FA"/>
    <w:rsid w:val="003F54FC"/>
    <w:rsid w:val="004005C5"/>
    <w:rsid w:val="00411192"/>
    <w:rsid w:val="00415AC0"/>
    <w:rsid w:val="00440BF6"/>
    <w:rsid w:val="0044193A"/>
    <w:rsid w:val="00441DF2"/>
    <w:rsid w:val="00453268"/>
    <w:rsid w:val="00460BD4"/>
    <w:rsid w:val="00460E12"/>
    <w:rsid w:val="004A3122"/>
    <w:rsid w:val="004C24CB"/>
    <w:rsid w:val="004E0958"/>
    <w:rsid w:val="00505513"/>
    <w:rsid w:val="00526A71"/>
    <w:rsid w:val="00532DB6"/>
    <w:rsid w:val="00533320"/>
    <w:rsid w:val="00560B7A"/>
    <w:rsid w:val="0056132F"/>
    <w:rsid w:val="005661E8"/>
    <w:rsid w:val="005673F1"/>
    <w:rsid w:val="005700F0"/>
    <w:rsid w:val="005803EC"/>
    <w:rsid w:val="005817FA"/>
    <w:rsid w:val="00591649"/>
    <w:rsid w:val="00594024"/>
    <w:rsid w:val="005956B2"/>
    <w:rsid w:val="005A1F08"/>
    <w:rsid w:val="005A53CF"/>
    <w:rsid w:val="005A6352"/>
    <w:rsid w:val="005B2C12"/>
    <w:rsid w:val="005C7A4D"/>
    <w:rsid w:val="005E18DC"/>
    <w:rsid w:val="005F16C3"/>
    <w:rsid w:val="005F3428"/>
    <w:rsid w:val="005F4C2D"/>
    <w:rsid w:val="00603639"/>
    <w:rsid w:val="00610B5D"/>
    <w:rsid w:val="00614C9B"/>
    <w:rsid w:val="00617AF0"/>
    <w:rsid w:val="00624702"/>
    <w:rsid w:val="00625A35"/>
    <w:rsid w:val="006362D5"/>
    <w:rsid w:val="00641233"/>
    <w:rsid w:val="00643F9F"/>
    <w:rsid w:val="006448FC"/>
    <w:rsid w:val="0064680D"/>
    <w:rsid w:val="00650585"/>
    <w:rsid w:val="006525C4"/>
    <w:rsid w:val="006533EF"/>
    <w:rsid w:val="00693DBC"/>
    <w:rsid w:val="006A2043"/>
    <w:rsid w:val="006B07E4"/>
    <w:rsid w:val="006B18D8"/>
    <w:rsid w:val="006B34F5"/>
    <w:rsid w:val="006B71A1"/>
    <w:rsid w:val="006C6D51"/>
    <w:rsid w:val="006D3E00"/>
    <w:rsid w:val="006D47E9"/>
    <w:rsid w:val="006F066A"/>
    <w:rsid w:val="006F1DDA"/>
    <w:rsid w:val="006F3FAF"/>
    <w:rsid w:val="007017A0"/>
    <w:rsid w:val="007021CE"/>
    <w:rsid w:val="0070290E"/>
    <w:rsid w:val="00705D6E"/>
    <w:rsid w:val="007109CA"/>
    <w:rsid w:val="00717295"/>
    <w:rsid w:val="0073745D"/>
    <w:rsid w:val="007477E5"/>
    <w:rsid w:val="00777ECB"/>
    <w:rsid w:val="00780870"/>
    <w:rsid w:val="00781106"/>
    <w:rsid w:val="007901AA"/>
    <w:rsid w:val="007B6E25"/>
    <w:rsid w:val="007C1BD2"/>
    <w:rsid w:val="007C4C40"/>
    <w:rsid w:val="007D190C"/>
    <w:rsid w:val="007D468B"/>
    <w:rsid w:val="007D5728"/>
    <w:rsid w:val="007F5116"/>
    <w:rsid w:val="00823574"/>
    <w:rsid w:val="00823E19"/>
    <w:rsid w:val="00827EE0"/>
    <w:rsid w:val="008324A5"/>
    <w:rsid w:val="00835D4D"/>
    <w:rsid w:val="0085217F"/>
    <w:rsid w:val="0085788C"/>
    <w:rsid w:val="00871C61"/>
    <w:rsid w:val="00882A4D"/>
    <w:rsid w:val="00890F29"/>
    <w:rsid w:val="008B1529"/>
    <w:rsid w:val="008B1D9F"/>
    <w:rsid w:val="008B32FE"/>
    <w:rsid w:val="008B358F"/>
    <w:rsid w:val="008B3B22"/>
    <w:rsid w:val="008D4DA5"/>
    <w:rsid w:val="008F1278"/>
    <w:rsid w:val="009003E1"/>
    <w:rsid w:val="00906226"/>
    <w:rsid w:val="00912EBF"/>
    <w:rsid w:val="009168D0"/>
    <w:rsid w:val="00916D3D"/>
    <w:rsid w:val="00953AA6"/>
    <w:rsid w:val="00963604"/>
    <w:rsid w:val="00965158"/>
    <w:rsid w:val="009733F0"/>
    <w:rsid w:val="009808BD"/>
    <w:rsid w:val="0099205F"/>
    <w:rsid w:val="00996DB8"/>
    <w:rsid w:val="009B3B3D"/>
    <w:rsid w:val="009B6184"/>
    <w:rsid w:val="009D2334"/>
    <w:rsid w:val="009D36F4"/>
    <w:rsid w:val="009D5CC2"/>
    <w:rsid w:val="009D7852"/>
    <w:rsid w:val="009D7D62"/>
    <w:rsid w:val="009D7DAB"/>
    <w:rsid w:val="009E1046"/>
    <w:rsid w:val="009E5059"/>
    <w:rsid w:val="009E56E3"/>
    <w:rsid w:val="009F64D1"/>
    <w:rsid w:val="00A0193B"/>
    <w:rsid w:val="00A138A6"/>
    <w:rsid w:val="00A31091"/>
    <w:rsid w:val="00A3190F"/>
    <w:rsid w:val="00A60BCA"/>
    <w:rsid w:val="00A72665"/>
    <w:rsid w:val="00A72CB3"/>
    <w:rsid w:val="00A76055"/>
    <w:rsid w:val="00A91AAE"/>
    <w:rsid w:val="00A9255F"/>
    <w:rsid w:val="00A95F8D"/>
    <w:rsid w:val="00AB0E3A"/>
    <w:rsid w:val="00AB2003"/>
    <w:rsid w:val="00AB53E5"/>
    <w:rsid w:val="00AB783F"/>
    <w:rsid w:val="00AC64C6"/>
    <w:rsid w:val="00AD2098"/>
    <w:rsid w:val="00AD3617"/>
    <w:rsid w:val="00AE0811"/>
    <w:rsid w:val="00AE4394"/>
    <w:rsid w:val="00AE5A00"/>
    <w:rsid w:val="00AF35DF"/>
    <w:rsid w:val="00AF7851"/>
    <w:rsid w:val="00B01888"/>
    <w:rsid w:val="00B22659"/>
    <w:rsid w:val="00B24554"/>
    <w:rsid w:val="00B3436C"/>
    <w:rsid w:val="00B35078"/>
    <w:rsid w:val="00B37074"/>
    <w:rsid w:val="00B379B7"/>
    <w:rsid w:val="00B42AF5"/>
    <w:rsid w:val="00B51B76"/>
    <w:rsid w:val="00B61ABC"/>
    <w:rsid w:val="00B732E5"/>
    <w:rsid w:val="00B73796"/>
    <w:rsid w:val="00B75384"/>
    <w:rsid w:val="00B75DEC"/>
    <w:rsid w:val="00B763F4"/>
    <w:rsid w:val="00B81F56"/>
    <w:rsid w:val="00BB34FD"/>
    <w:rsid w:val="00BC63CE"/>
    <w:rsid w:val="00BE1611"/>
    <w:rsid w:val="00BE1768"/>
    <w:rsid w:val="00BE515A"/>
    <w:rsid w:val="00C15735"/>
    <w:rsid w:val="00C351D4"/>
    <w:rsid w:val="00C4113B"/>
    <w:rsid w:val="00C445A9"/>
    <w:rsid w:val="00C46AB8"/>
    <w:rsid w:val="00C67498"/>
    <w:rsid w:val="00C7556A"/>
    <w:rsid w:val="00C93574"/>
    <w:rsid w:val="00C94C3E"/>
    <w:rsid w:val="00CA3025"/>
    <w:rsid w:val="00CA39DD"/>
    <w:rsid w:val="00CB3A81"/>
    <w:rsid w:val="00CC5D91"/>
    <w:rsid w:val="00CD383F"/>
    <w:rsid w:val="00CD3B03"/>
    <w:rsid w:val="00CE74BA"/>
    <w:rsid w:val="00D06D5C"/>
    <w:rsid w:val="00D31261"/>
    <w:rsid w:val="00D41B0D"/>
    <w:rsid w:val="00D637FF"/>
    <w:rsid w:val="00D87F45"/>
    <w:rsid w:val="00DA25C3"/>
    <w:rsid w:val="00DB5122"/>
    <w:rsid w:val="00DB67E1"/>
    <w:rsid w:val="00DD4141"/>
    <w:rsid w:val="00DE285D"/>
    <w:rsid w:val="00DE579A"/>
    <w:rsid w:val="00DF6DF5"/>
    <w:rsid w:val="00DF7A8D"/>
    <w:rsid w:val="00E07645"/>
    <w:rsid w:val="00E07A9E"/>
    <w:rsid w:val="00E15B34"/>
    <w:rsid w:val="00E314AE"/>
    <w:rsid w:val="00E4741E"/>
    <w:rsid w:val="00E61061"/>
    <w:rsid w:val="00E970C7"/>
    <w:rsid w:val="00E970E5"/>
    <w:rsid w:val="00EA0FDE"/>
    <w:rsid w:val="00EE1D66"/>
    <w:rsid w:val="00F0007D"/>
    <w:rsid w:val="00F1373E"/>
    <w:rsid w:val="00F21F17"/>
    <w:rsid w:val="00F26A51"/>
    <w:rsid w:val="00F323B8"/>
    <w:rsid w:val="00F401E2"/>
    <w:rsid w:val="00F4658A"/>
    <w:rsid w:val="00F50C44"/>
    <w:rsid w:val="00F6375F"/>
    <w:rsid w:val="00F641C5"/>
    <w:rsid w:val="00F7304E"/>
    <w:rsid w:val="00F7586E"/>
    <w:rsid w:val="00F87EBB"/>
    <w:rsid w:val="00F95A9D"/>
    <w:rsid w:val="00FA4D54"/>
    <w:rsid w:val="00FC217A"/>
    <w:rsid w:val="00FC4E78"/>
    <w:rsid w:val="00FE19D2"/>
    <w:rsid w:val="00FE3308"/>
    <w:rsid w:val="00FE78D4"/>
    <w:rsid w:val="019239E9"/>
    <w:rsid w:val="01B91C91"/>
    <w:rsid w:val="01FA52DC"/>
    <w:rsid w:val="03EE0B48"/>
    <w:rsid w:val="041F2B92"/>
    <w:rsid w:val="0468007C"/>
    <w:rsid w:val="059A06CF"/>
    <w:rsid w:val="076D09B4"/>
    <w:rsid w:val="09AC601B"/>
    <w:rsid w:val="0B556EC1"/>
    <w:rsid w:val="0C3B4E7C"/>
    <w:rsid w:val="0C837D02"/>
    <w:rsid w:val="0F021D55"/>
    <w:rsid w:val="0F547965"/>
    <w:rsid w:val="0F907C25"/>
    <w:rsid w:val="10075F55"/>
    <w:rsid w:val="10101222"/>
    <w:rsid w:val="109C05C8"/>
    <w:rsid w:val="10EC5CAC"/>
    <w:rsid w:val="11201859"/>
    <w:rsid w:val="11264AFF"/>
    <w:rsid w:val="114F6C9A"/>
    <w:rsid w:val="11F15F86"/>
    <w:rsid w:val="12333CE8"/>
    <w:rsid w:val="132B3510"/>
    <w:rsid w:val="15F0088C"/>
    <w:rsid w:val="17331138"/>
    <w:rsid w:val="17E85C3C"/>
    <w:rsid w:val="18A65575"/>
    <w:rsid w:val="1A162EF1"/>
    <w:rsid w:val="1BF069B9"/>
    <w:rsid w:val="1E9E550F"/>
    <w:rsid w:val="1F8A42BB"/>
    <w:rsid w:val="20EF7175"/>
    <w:rsid w:val="2133635E"/>
    <w:rsid w:val="215E3309"/>
    <w:rsid w:val="22520DE8"/>
    <w:rsid w:val="23AA7592"/>
    <w:rsid w:val="23CE6B8D"/>
    <w:rsid w:val="247B1EC4"/>
    <w:rsid w:val="25521CDE"/>
    <w:rsid w:val="25CD52DC"/>
    <w:rsid w:val="2623435C"/>
    <w:rsid w:val="26674132"/>
    <w:rsid w:val="26AF0A8D"/>
    <w:rsid w:val="27D7619E"/>
    <w:rsid w:val="28F14025"/>
    <w:rsid w:val="2BFA1FFF"/>
    <w:rsid w:val="2D9B7191"/>
    <w:rsid w:val="2D9F24EC"/>
    <w:rsid w:val="2E26786F"/>
    <w:rsid w:val="2E997710"/>
    <w:rsid w:val="2F1302DB"/>
    <w:rsid w:val="309C233D"/>
    <w:rsid w:val="30E03457"/>
    <w:rsid w:val="32FE7099"/>
    <w:rsid w:val="331A5921"/>
    <w:rsid w:val="34117235"/>
    <w:rsid w:val="345403E5"/>
    <w:rsid w:val="3467358E"/>
    <w:rsid w:val="358A57D8"/>
    <w:rsid w:val="377D4265"/>
    <w:rsid w:val="37BE6750"/>
    <w:rsid w:val="3875466D"/>
    <w:rsid w:val="38BD14C8"/>
    <w:rsid w:val="390F5880"/>
    <w:rsid w:val="39AC76D1"/>
    <w:rsid w:val="3AB643A8"/>
    <w:rsid w:val="3CA40E0C"/>
    <w:rsid w:val="3D03040C"/>
    <w:rsid w:val="3E392935"/>
    <w:rsid w:val="3E7F3CA3"/>
    <w:rsid w:val="416951B0"/>
    <w:rsid w:val="41AE0BF9"/>
    <w:rsid w:val="430F5848"/>
    <w:rsid w:val="43895E18"/>
    <w:rsid w:val="45AF22BC"/>
    <w:rsid w:val="45D430A2"/>
    <w:rsid w:val="462D1405"/>
    <w:rsid w:val="462D3414"/>
    <w:rsid w:val="465E4D6A"/>
    <w:rsid w:val="47EA544E"/>
    <w:rsid w:val="48497BAF"/>
    <w:rsid w:val="4A2946D5"/>
    <w:rsid w:val="4A972DBC"/>
    <w:rsid w:val="4ACE349A"/>
    <w:rsid w:val="4B175729"/>
    <w:rsid w:val="4D3970AD"/>
    <w:rsid w:val="4D6D13C9"/>
    <w:rsid w:val="4DF468EA"/>
    <w:rsid w:val="4F900F7C"/>
    <w:rsid w:val="50303BCC"/>
    <w:rsid w:val="50DA2F7D"/>
    <w:rsid w:val="511C3C58"/>
    <w:rsid w:val="513467C3"/>
    <w:rsid w:val="51726BD4"/>
    <w:rsid w:val="51C76BAE"/>
    <w:rsid w:val="51C92051"/>
    <w:rsid w:val="51CE3295"/>
    <w:rsid w:val="51E01C6C"/>
    <w:rsid w:val="53FF03BD"/>
    <w:rsid w:val="540D08AE"/>
    <w:rsid w:val="565900B4"/>
    <w:rsid w:val="56DA6DA2"/>
    <w:rsid w:val="58233D5B"/>
    <w:rsid w:val="58AD40BC"/>
    <w:rsid w:val="5A7250D8"/>
    <w:rsid w:val="5AB70F33"/>
    <w:rsid w:val="5AE47AEC"/>
    <w:rsid w:val="5BE54FC0"/>
    <w:rsid w:val="5C186B21"/>
    <w:rsid w:val="5C454420"/>
    <w:rsid w:val="5D290FF6"/>
    <w:rsid w:val="5E076290"/>
    <w:rsid w:val="5FD75357"/>
    <w:rsid w:val="600B7396"/>
    <w:rsid w:val="603106B6"/>
    <w:rsid w:val="61315F16"/>
    <w:rsid w:val="61456186"/>
    <w:rsid w:val="619A62A4"/>
    <w:rsid w:val="622748FE"/>
    <w:rsid w:val="624929CF"/>
    <w:rsid w:val="62884687"/>
    <w:rsid w:val="62F1781A"/>
    <w:rsid w:val="63607035"/>
    <w:rsid w:val="63D310D0"/>
    <w:rsid w:val="64860E58"/>
    <w:rsid w:val="65166522"/>
    <w:rsid w:val="66474039"/>
    <w:rsid w:val="665A16A8"/>
    <w:rsid w:val="66652B25"/>
    <w:rsid w:val="668263F5"/>
    <w:rsid w:val="670570B2"/>
    <w:rsid w:val="671C5ADF"/>
    <w:rsid w:val="672C1604"/>
    <w:rsid w:val="674634F4"/>
    <w:rsid w:val="679476B7"/>
    <w:rsid w:val="67E46502"/>
    <w:rsid w:val="68B06CA8"/>
    <w:rsid w:val="69770CCD"/>
    <w:rsid w:val="6AC417F8"/>
    <w:rsid w:val="6AFD43A3"/>
    <w:rsid w:val="6BBC4F8C"/>
    <w:rsid w:val="6C882DA6"/>
    <w:rsid w:val="6CA46FDE"/>
    <w:rsid w:val="6D847773"/>
    <w:rsid w:val="6FDC6093"/>
    <w:rsid w:val="70F514FF"/>
    <w:rsid w:val="71082DCD"/>
    <w:rsid w:val="74BA3B6B"/>
    <w:rsid w:val="75484A79"/>
    <w:rsid w:val="7552187A"/>
    <w:rsid w:val="755C73FC"/>
    <w:rsid w:val="75945D96"/>
    <w:rsid w:val="76B12E30"/>
    <w:rsid w:val="76DA1B5F"/>
    <w:rsid w:val="78244C9D"/>
    <w:rsid w:val="782F591A"/>
    <w:rsid w:val="79226C23"/>
    <w:rsid w:val="798028A5"/>
    <w:rsid w:val="7A0166BB"/>
    <w:rsid w:val="7AE521E4"/>
    <w:rsid w:val="7B1035DC"/>
    <w:rsid w:val="7EC138A4"/>
    <w:rsid w:val="7FD52F8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link w:val="13"/>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19"/>
    <w:semiHidden/>
    <w:unhideWhenUsed/>
    <w:qFormat/>
    <w:uiPriority w:val="99"/>
    <w:pPr>
      <w:jc w:val="left"/>
    </w:pPr>
  </w:style>
  <w:style w:type="paragraph" w:styleId="4">
    <w:name w:val="Balloon Text"/>
    <w:basedOn w:val="1"/>
    <w:link w:val="21"/>
    <w:semiHidden/>
    <w:unhideWhenUsed/>
    <w:qFormat/>
    <w:uiPriority w:val="99"/>
    <w:rPr>
      <w:sz w:val="18"/>
      <w:szCs w:val="18"/>
    </w:rPr>
  </w:style>
  <w:style w:type="paragraph" w:styleId="5">
    <w:name w:val="footer"/>
    <w:basedOn w:val="1"/>
    <w:link w:val="18"/>
    <w:unhideWhenUsed/>
    <w:qFormat/>
    <w:uiPriority w:val="99"/>
    <w:pPr>
      <w:tabs>
        <w:tab w:val="center" w:pos="4153"/>
        <w:tab w:val="right" w:pos="8306"/>
      </w:tabs>
      <w:snapToGrid w:val="0"/>
      <w:jc w:val="left"/>
    </w:pPr>
    <w:rPr>
      <w:sz w:val="18"/>
      <w:szCs w:val="18"/>
    </w:rPr>
  </w:style>
  <w:style w:type="paragraph" w:styleId="6">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annotation subject"/>
    <w:basedOn w:val="3"/>
    <w:next w:val="3"/>
    <w:link w:val="20"/>
    <w:semiHidden/>
    <w:unhideWhenUsed/>
    <w:qFormat/>
    <w:uiPriority w:val="99"/>
    <w:rPr>
      <w:b/>
      <w:bCs/>
    </w:rPr>
  </w:style>
  <w:style w:type="table" w:styleId="9">
    <w:name w:val="Table Grid"/>
    <w:basedOn w:val="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Hyperlink"/>
    <w:basedOn w:val="10"/>
    <w:unhideWhenUsed/>
    <w:qFormat/>
    <w:uiPriority w:val="99"/>
    <w:rPr>
      <w:color w:val="0563C1" w:themeColor="hyperlink"/>
      <w:u w:val="single"/>
    </w:rPr>
  </w:style>
  <w:style w:type="character" w:styleId="12">
    <w:name w:val="annotation reference"/>
    <w:basedOn w:val="10"/>
    <w:semiHidden/>
    <w:unhideWhenUsed/>
    <w:qFormat/>
    <w:uiPriority w:val="99"/>
    <w:rPr>
      <w:sz w:val="21"/>
      <w:szCs w:val="21"/>
    </w:rPr>
  </w:style>
  <w:style w:type="character" w:customStyle="1" w:styleId="13">
    <w:name w:val="标题 2 Char"/>
    <w:basedOn w:val="10"/>
    <w:link w:val="2"/>
    <w:semiHidden/>
    <w:qFormat/>
    <w:uiPriority w:val="9"/>
    <w:rPr>
      <w:rFonts w:asciiTheme="majorHAnsi" w:hAnsiTheme="majorHAnsi" w:eastAsiaTheme="majorEastAsia" w:cstheme="majorBidi"/>
      <w:b/>
      <w:bCs/>
      <w:sz w:val="32"/>
      <w:szCs w:val="32"/>
    </w:rPr>
  </w:style>
  <w:style w:type="paragraph" w:styleId="14">
    <w:name w:val="List Paragraph"/>
    <w:basedOn w:val="1"/>
    <w:qFormat/>
    <w:uiPriority w:val="34"/>
    <w:pPr>
      <w:ind w:firstLine="420" w:firstLineChars="200"/>
    </w:pPr>
    <w:rPr>
      <w:rFonts w:ascii="Calibri" w:hAnsi="Calibri" w:eastAsia="宋体" w:cs="Times New Roman"/>
    </w:rPr>
  </w:style>
  <w:style w:type="paragraph" w:customStyle="1" w:styleId="15">
    <w:name w:val="申报表二级"/>
    <w:basedOn w:val="2"/>
    <w:link w:val="16"/>
    <w:qFormat/>
    <w:uiPriority w:val="0"/>
    <w:rPr>
      <w:rFonts w:ascii="黑体" w:hAnsi="黑体" w:eastAsia="黑体" w:cs="Times New Roman"/>
      <w:b w:val="0"/>
      <w:color w:val="000000"/>
      <w:sz w:val="28"/>
      <w:szCs w:val="22"/>
    </w:rPr>
  </w:style>
  <w:style w:type="character" w:customStyle="1" w:styleId="16">
    <w:name w:val="申报表二级 Char"/>
    <w:link w:val="15"/>
    <w:qFormat/>
    <w:uiPriority w:val="0"/>
    <w:rPr>
      <w:rFonts w:ascii="黑体" w:hAnsi="黑体" w:eastAsia="黑体" w:cs="Times New Roman"/>
      <w:bCs/>
      <w:color w:val="000000"/>
      <w:sz w:val="28"/>
    </w:rPr>
  </w:style>
  <w:style w:type="character" w:customStyle="1" w:styleId="17">
    <w:name w:val="页眉 Char"/>
    <w:basedOn w:val="10"/>
    <w:link w:val="6"/>
    <w:qFormat/>
    <w:uiPriority w:val="99"/>
    <w:rPr>
      <w:sz w:val="18"/>
      <w:szCs w:val="18"/>
    </w:rPr>
  </w:style>
  <w:style w:type="character" w:customStyle="1" w:styleId="18">
    <w:name w:val="页脚 Char"/>
    <w:basedOn w:val="10"/>
    <w:link w:val="5"/>
    <w:qFormat/>
    <w:uiPriority w:val="99"/>
    <w:rPr>
      <w:sz w:val="18"/>
      <w:szCs w:val="18"/>
    </w:rPr>
  </w:style>
  <w:style w:type="character" w:customStyle="1" w:styleId="19">
    <w:name w:val="批注文字 Char"/>
    <w:basedOn w:val="10"/>
    <w:link w:val="3"/>
    <w:semiHidden/>
    <w:qFormat/>
    <w:uiPriority w:val="99"/>
  </w:style>
  <w:style w:type="character" w:customStyle="1" w:styleId="20">
    <w:name w:val="批注主题 Char"/>
    <w:basedOn w:val="19"/>
    <w:link w:val="7"/>
    <w:semiHidden/>
    <w:qFormat/>
    <w:uiPriority w:val="99"/>
    <w:rPr>
      <w:b/>
      <w:bCs/>
    </w:rPr>
  </w:style>
  <w:style w:type="character" w:customStyle="1" w:styleId="21">
    <w:name w:val="批注框文本 Char"/>
    <w:basedOn w:val="10"/>
    <w:link w:val="4"/>
    <w:semiHidden/>
    <w:qFormat/>
    <w:uiPriority w:val="99"/>
    <w:rPr>
      <w:sz w:val="18"/>
      <w:szCs w:val="18"/>
    </w:rPr>
  </w:style>
  <w:style w:type="paragraph" w:customStyle="1" w:styleId="22">
    <w:name w:val="修订1"/>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23">
    <w:name w:val="明显强调1"/>
    <w:basedOn w:val="10"/>
    <w:qFormat/>
    <w:uiPriority w:val="21"/>
    <w:rPr>
      <w:b/>
      <w:bCs/>
      <w:i/>
      <w:iCs/>
      <w:color w:val="5B9BD5" w:themeColor="accent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0"/>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7419243-F6C8-4196-BAFF-88D74A8BC8C9}">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20</Pages>
  <Words>8440</Words>
  <Characters>1751</Characters>
  <Lines>14</Lines>
  <Paragraphs>20</Paragraphs>
  <TotalTime>111</TotalTime>
  <ScaleCrop>false</ScaleCrop>
  <LinksUpToDate>false</LinksUpToDate>
  <CharactersWithSpaces>10171</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2021-04-09T18:13:00Z</dcterms:created>
  <dc:creator>王妍</dc:creator>
  <cp:lastModifiedBy>Summer.L</cp:lastModifiedBy>
  <cp:lastPrinted>2021-05-13T03:36:00Z</cp:lastPrinted>
  <dcterms:modified xsi:type="dcterms:W3CDTF">2021-05-13T08:58:08Z</dcterms:modified>
  <cp:revision>56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ED853984D41347B2BA9F8DF0679C30DA</vt:lpwstr>
  </property>
</Properties>
</file>